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2B941" w14:textId="77777777" w:rsidR="00D56C10" w:rsidRDefault="00D56C10" w:rsidP="00B74164">
      <w:pPr>
        <w:spacing w:after="0"/>
        <w:jc w:val="center"/>
        <w:rPr>
          <w:b/>
          <w:bCs/>
          <w:sz w:val="24"/>
          <w:szCs w:val="24"/>
        </w:rPr>
      </w:pPr>
      <w:r>
        <w:rPr>
          <w:b/>
          <w:bCs/>
          <w:sz w:val="24"/>
          <w:szCs w:val="24"/>
        </w:rPr>
        <w:t>Anexo 12</w:t>
      </w:r>
      <w:bookmarkStart w:id="0" w:name="_GoBack"/>
      <w:bookmarkEnd w:id="0"/>
    </w:p>
    <w:p w14:paraId="4309C2A3" w14:textId="2270B8B2" w:rsidR="00D56C10" w:rsidRDefault="00D56C10" w:rsidP="00D56C10">
      <w:pPr>
        <w:spacing w:after="0"/>
        <w:jc w:val="center"/>
        <w:rPr>
          <w:b/>
          <w:bCs/>
          <w:sz w:val="24"/>
          <w:szCs w:val="24"/>
        </w:rPr>
      </w:pPr>
      <w:r>
        <w:rPr>
          <w:b/>
          <w:bCs/>
          <w:sz w:val="24"/>
          <w:szCs w:val="24"/>
        </w:rPr>
        <w:t>Matriz de Evaluación por Puntos</w:t>
      </w:r>
    </w:p>
    <w:p w14:paraId="3E9D4501" w14:textId="21BF52EE" w:rsidR="007C4118" w:rsidRDefault="007C4118" w:rsidP="007C4118">
      <w:pPr>
        <w:spacing w:after="0" w:line="240" w:lineRule="auto"/>
        <w:jc w:val="center"/>
        <w:rPr>
          <w:rFonts w:cstheme="minorHAnsi"/>
          <w:b/>
          <w:bCs/>
          <w:sz w:val="24"/>
          <w:szCs w:val="24"/>
        </w:rPr>
      </w:pPr>
      <w:r>
        <w:rPr>
          <w:rFonts w:cstheme="minorHAnsi"/>
          <w:b/>
          <w:bCs/>
          <w:sz w:val="24"/>
          <w:szCs w:val="24"/>
        </w:rPr>
        <w:t>UAEH-LP-N63-2023</w:t>
      </w:r>
    </w:p>
    <w:p w14:paraId="43DD3B31" w14:textId="77777777" w:rsidR="007C4118" w:rsidRDefault="007C4118" w:rsidP="007C4118">
      <w:pPr>
        <w:spacing w:after="0" w:line="240" w:lineRule="auto"/>
        <w:jc w:val="center"/>
        <w:rPr>
          <w:rFonts w:cstheme="minorHAnsi"/>
          <w:b/>
          <w:bCs/>
          <w:sz w:val="24"/>
          <w:szCs w:val="24"/>
        </w:rPr>
      </w:pPr>
    </w:p>
    <w:tbl>
      <w:tblPr>
        <w:tblStyle w:val="Tablaconcuadrcula"/>
        <w:tblW w:w="0" w:type="auto"/>
        <w:tblLook w:val="04A0" w:firstRow="1" w:lastRow="0" w:firstColumn="1" w:lastColumn="0" w:noHBand="0" w:noVBand="1"/>
      </w:tblPr>
      <w:tblGrid>
        <w:gridCol w:w="4630"/>
        <w:gridCol w:w="876"/>
        <w:gridCol w:w="876"/>
        <w:gridCol w:w="876"/>
        <w:gridCol w:w="2866"/>
        <w:gridCol w:w="2872"/>
      </w:tblGrid>
      <w:tr w:rsidR="000445D5" w:rsidRPr="000445D5" w14:paraId="76F440E3" w14:textId="77777777" w:rsidTr="00D56C10">
        <w:trPr>
          <w:tblHeader/>
        </w:trPr>
        <w:tc>
          <w:tcPr>
            <w:tcW w:w="4630" w:type="dxa"/>
            <w:shd w:val="clear" w:color="auto" w:fill="D9D9D9" w:themeFill="background1" w:themeFillShade="D9"/>
            <w:vAlign w:val="center"/>
          </w:tcPr>
          <w:p w14:paraId="16E7805E" w14:textId="04C7CEB9" w:rsidR="000D2DB4" w:rsidRPr="000445D5" w:rsidRDefault="000D2DB4" w:rsidP="000D2DB4">
            <w:pPr>
              <w:jc w:val="center"/>
              <w:rPr>
                <w:rFonts w:ascii="Arial" w:hAnsi="Arial" w:cs="Arial"/>
                <w:sz w:val="24"/>
                <w:szCs w:val="24"/>
              </w:rPr>
            </w:pPr>
            <w:r w:rsidRPr="000445D5">
              <w:rPr>
                <w:rFonts w:ascii="Arial" w:eastAsia="Times New Roman" w:hAnsi="Arial" w:cs="Arial"/>
                <w:b/>
                <w:bCs/>
                <w:sz w:val="18"/>
                <w:szCs w:val="18"/>
                <w:lang w:eastAsia="es-MX"/>
              </w:rPr>
              <w:t>MATRIZ DE EVALUACIÓN POR PUNTOS</w:t>
            </w:r>
          </w:p>
        </w:tc>
        <w:tc>
          <w:tcPr>
            <w:tcW w:w="876" w:type="dxa"/>
            <w:shd w:val="clear" w:color="auto" w:fill="D9D9D9" w:themeFill="background1" w:themeFillShade="D9"/>
            <w:vAlign w:val="center"/>
          </w:tcPr>
          <w:p w14:paraId="4A344DD2" w14:textId="00524E4D" w:rsidR="000D2DB4" w:rsidRPr="000445D5" w:rsidRDefault="000D2DB4" w:rsidP="000D2DB4">
            <w:pPr>
              <w:jc w:val="center"/>
              <w:rPr>
                <w:sz w:val="24"/>
                <w:szCs w:val="24"/>
              </w:rPr>
            </w:pPr>
            <w:r w:rsidRPr="000445D5">
              <w:rPr>
                <w:rFonts w:ascii="Arial" w:eastAsia="Times New Roman" w:hAnsi="Arial" w:cs="Arial"/>
                <w:b/>
                <w:bCs/>
                <w:sz w:val="18"/>
                <w:szCs w:val="18"/>
                <w:lang w:eastAsia="es-MX"/>
              </w:rPr>
              <w:t>RUBRO</w:t>
            </w:r>
          </w:p>
        </w:tc>
        <w:tc>
          <w:tcPr>
            <w:tcW w:w="876" w:type="dxa"/>
            <w:shd w:val="clear" w:color="auto" w:fill="D9D9D9" w:themeFill="background1" w:themeFillShade="D9"/>
            <w:vAlign w:val="center"/>
          </w:tcPr>
          <w:p w14:paraId="539A498E" w14:textId="70929133" w:rsidR="000D2DB4" w:rsidRPr="000445D5" w:rsidRDefault="000D2DB4" w:rsidP="000D2DB4">
            <w:pPr>
              <w:jc w:val="center"/>
              <w:rPr>
                <w:sz w:val="24"/>
                <w:szCs w:val="24"/>
              </w:rPr>
            </w:pPr>
            <w:r w:rsidRPr="000445D5">
              <w:rPr>
                <w:rFonts w:ascii="Arial" w:eastAsia="Times New Roman" w:hAnsi="Arial" w:cs="Arial"/>
                <w:b/>
                <w:bCs/>
                <w:sz w:val="18"/>
                <w:szCs w:val="18"/>
                <w:lang w:eastAsia="es-MX"/>
              </w:rPr>
              <w:t>SUB-RUBRO</w:t>
            </w:r>
          </w:p>
        </w:tc>
        <w:tc>
          <w:tcPr>
            <w:tcW w:w="876" w:type="dxa"/>
            <w:shd w:val="clear" w:color="auto" w:fill="D9D9D9" w:themeFill="background1" w:themeFillShade="D9"/>
            <w:vAlign w:val="center"/>
          </w:tcPr>
          <w:p w14:paraId="6104A560" w14:textId="41D93855" w:rsidR="000D2DB4" w:rsidRPr="000445D5" w:rsidRDefault="000D2DB4" w:rsidP="000D2DB4">
            <w:pPr>
              <w:jc w:val="center"/>
              <w:rPr>
                <w:sz w:val="24"/>
                <w:szCs w:val="24"/>
              </w:rPr>
            </w:pPr>
            <w:r w:rsidRPr="000445D5">
              <w:rPr>
                <w:rFonts w:ascii="Arial" w:eastAsia="Times New Roman" w:hAnsi="Arial" w:cs="Arial"/>
                <w:b/>
                <w:bCs/>
                <w:sz w:val="18"/>
                <w:szCs w:val="18"/>
                <w:lang w:eastAsia="es-MX"/>
              </w:rPr>
              <w:t>SUB-SUB</w:t>
            </w:r>
            <w:r w:rsidRPr="000445D5">
              <w:rPr>
                <w:rFonts w:ascii="Arial" w:eastAsia="Times New Roman" w:hAnsi="Arial" w:cs="Arial"/>
                <w:b/>
                <w:bCs/>
                <w:sz w:val="18"/>
                <w:szCs w:val="18"/>
                <w:lang w:eastAsia="es-MX"/>
              </w:rPr>
              <w:br/>
              <w:t>RUBRO</w:t>
            </w:r>
          </w:p>
        </w:tc>
        <w:tc>
          <w:tcPr>
            <w:tcW w:w="2866" w:type="dxa"/>
            <w:vAlign w:val="center"/>
          </w:tcPr>
          <w:p w14:paraId="0A493715" w14:textId="4552DED5" w:rsidR="000D2DB4" w:rsidRPr="000445D5" w:rsidRDefault="000D2DB4" w:rsidP="000D2DB4">
            <w:pPr>
              <w:jc w:val="center"/>
              <w:rPr>
                <w:sz w:val="24"/>
                <w:szCs w:val="24"/>
              </w:rPr>
            </w:pPr>
            <w:r w:rsidRPr="000445D5">
              <w:rPr>
                <w:rFonts w:ascii="Arial" w:eastAsia="Times New Roman" w:hAnsi="Arial" w:cs="Arial"/>
                <w:b/>
                <w:bCs/>
                <w:sz w:val="18"/>
                <w:szCs w:val="18"/>
                <w:lang w:eastAsia="es-MX"/>
              </w:rPr>
              <w:t>MÉTODO DE EVALUACIÓN</w:t>
            </w:r>
          </w:p>
        </w:tc>
        <w:tc>
          <w:tcPr>
            <w:tcW w:w="2872" w:type="dxa"/>
            <w:vAlign w:val="center"/>
          </w:tcPr>
          <w:p w14:paraId="35D2E6FD" w14:textId="173B75EF" w:rsidR="000D2DB4" w:rsidRPr="000445D5" w:rsidRDefault="000D2DB4" w:rsidP="000D2DB4">
            <w:pPr>
              <w:jc w:val="center"/>
              <w:rPr>
                <w:sz w:val="24"/>
                <w:szCs w:val="24"/>
              </w:rPr>
            </w:pPr>
            <w:r w:rsidRPr="000445D5">
              <w:rPr>
                <w:rFonts w:ascii="Arial" w:eastAsia="Times New Roman" w:hAnsi="Arial" w:cs="Arial"/>
                <w:b/>
                <w:bCs/>
                <w:sz w:val="18"/>
                <w:szCs w:val="18"/>
                <w:lang w:eastAsia="es-MX"/>
              </w:rPr>
              <w:t>DOCUMENTACIÓN POR PRESENTAR</w:t>
            </w:r>
          </w:p>
        </w:tc>
      </w:tr>
      <w:tr w:rsidR="000445D5" w:rsidRPr="000445D5" w14:paraId="70D4695D" w14:textId="77777777" w:rsidTr="00E969E5">
        <w:trPr>
          <w:trHeight w:val="697"/>
        </w:trPr>
        <w:tc>
          <w:tcPr>
            <w:tcW w:w="4630" w:type="dxa"/>
            <w:shd w:val="clear" w:color="auto" w:fill="FFFF00"/>
            <w:vAlign w:val="center"/>
          </w:tcPr>
          <w:p w14:paraId="136A4186" w14:textId="66A8A457" w:rsidR="00D56C10" w:rsidRPr="000445D5" w:rsidRDefault="00D56C10" w:rsidP="00D56C10">
            <w:pPr>
              <w:rPr>
                <w:sz w:val="24"/>
                <w:szCs w:val="24"/>
              </w:rPr>
            </w:pPr>
            <w:r w:rsidRPr="000445D5">
              <w:rPr>
                <w:rFonts w:ascii="Arial" w:eastAsia="Times New Roman" w:hAnsi="Arial" w:cs="Arial"/>
                <w:b/>
                <w:bCs/>
                <w:sz w:val="18"/>
                <w:szCs w:val="18"/>
                <w:lang w:eastAsia="es-MX"/>
              </w:rPr>
              <w:t>1.- CARACTERÍSTICAS DEL BIEN O BIENES OBJETO DE LA PROPUESTA TÉCNICA</w:t>
            </w:r>
          </w:p>
        </w:tc>
        <w:tc>
          <w:tcPr>
            <w:tcW w:w="876" w:type="dxa"/>
            <w:shd w:val="clear" w:color="auto" w:fill="FFFF00"/>
            <w:vAlign w:val="center"/>
          </w:tcPr>
          <w:p w14:paraId="6E606B4C" w14:textId="6EB58501" w:rsidR="00D56C10" w:rsidRPr="000445D5" w:rsidRDefault="00D56C10" w:rsidP="00D56C10">
            <w:pPr>
              <w:jc w:val="center"/>
              <w:rPr>
                <w:sz w:val="24"/>
                <w:szCs w:val="24"/>
              </w:rPr>
            </w:pPr>
            <w:r w:rsidRPr="000445D5">
              <w:rPr>
                <w:rFonts w:ascii="Arial" w:eastAsia="Times New Roman" w:hAnsi="Arial" w:cs="Arial"/>
                <w:b/>
                <w:bCs/>
                <w:sz w:val="18"/>
                <w:szCs w:val="18"/>
                <w:lang w:eastAsia="es-MX"/>
              </w:rPr>
              <w:t>20.00</w:t>
            </w:r>
          </w:p>
        </w:tc>
        <w:tc>
          <w:tcPr>
            <w:tcW w:w="876" w:type="dxa"/>
            <w:shd w:val="clear" w:color="auto" w:fill="FFC000"/>
            <w:vAlign w:val="center"/>
          </w:tcPr>
          <w:p w14:paraId="0401369A" w14:textId="4B7F4B68" w:rsidR="00D56C10" w:rsidRPr="000445D5" w:rsidRDefault="00D56C10" w:rsidP="00D56C10">
            <w:pPr>
              <w:jc w:val="center"/>
              <w:rPr>
                <w:sz w:val="24"/>
                <w:szCs w:val="24"/>
              </w:rPr>
            </w:pPr>
          </w:p>
        </w:tc>
        <w:tc>
          <w:tcPr>
            <w:tcW w:w="876" w:type="dxa"/>
            <w:vAlign w:val="center"/>
          </w:tcPr>
          <w:p w14:paraId="3D986C51" w14:textId="6D7CBA3B" w:rsidR="00D56C10" w:rsidRPr="000445D5" w:rsidRDefault="00D56C10" w:rsidP="00D56C10">
            <w:pPr>
              <w:jc w:val="center"/>
              <w:rPr>
                <w:sz w:val="24"/>
                <w:szCs w:val="24"/>
              </w:rPr>
            </w:pPr>
          </w:p>
        </w:tc>
        <w:tc>
          <w:tcPr>
            <w:tcW w:w="2866" w:type="dxa"/>
          </w:tcPr>
          <w:p w14:paraId="1B802603" w14:textId="77777777" w:rsidR="00D56C10" w:rsidRPr="000445D5" w:rsidRDefault="00D56C10" w:rsidP="00D56C10">
            <w:pPr>
              <w:rPr>
                <w:sz w:val="24"/>
                <w:szCs w:val="24"/>
              </w:rPr>
            </w:pPr>
          </w:p>
        </w:tc>
        <w:tc>
          <w:tcPr>
            <w:tcW w:w="2872" w:type="dxa"/>
          </w:tcPr>
          <w:p w14:paraId="1E3EF89D" w14:textId="77777777" w:rsidR="00D56C10" w:rsidRPr="000445D5" w:rsidRDefault="00D56C10" w:rsidP="00D56C10">
            <w:pPr>
              <w:rPr>
                <w:sz w:val="24"/>
                <w:szCs w:val="24"/>
              </w:rPr>
            </w:pPr>
          </w:p>
        </w:tc>
      </w:tr>
      <w:tr w:rsidR="000445D5" w:rsidRPr="000445D5" w14:paraId="01AB1180" w14:textId="77777777" w:rsidTr="00E969E5">
        <w:trPr>
          <w:trHeight w:val="707"/>
        </w:trPr>
        <w:tc>
          <w:tcPr>
            <w:tcW w:w="4630" w:type="dxa"/>
            <w:shd w:val="clear" w:color="auto" w:fill="B4C6E7" w:themeFill="accent1" w:themeFillTint="66"/>
            <w:vAlign w:val="center"/>
          </w:tcPr>
          <w:p w14:paraId="1FDAF5D2" w14:textId="64F73565" w:rsidR="00D56C10" w:rsidRPr="000445D5" w:rsidRDefault="00D56C10" w:rsidP="00D56C10">
            <w:pPr>
              <w:rPr>
                <w:sz w:val="24"/>
                <w:szCs w:val="24"/>
              </w:rPr>
            </w:pPr>
            <w:r w:rsidRPr="000445D5">
              <w:rPr>
                <w:rFonts w:ascii="Arial" w:eastAsia="Times New Roman" w:hAnsi="Arial" w:cs="Arial"/>
                <w:b/>
                <w:bCs/>
                <w:i/>
                <w:iCs/>
                <w:sz w:val="18"/>
                <w:szCs w:val="18"/>
                <w:lang w:eastAsia="es-MX"/>
              </w:rPr>
              <w:t>a)   Especificaciones Técnicas de los bienes ofertados (Fichas Técnicas)</w:t>
            </w:r>
          </w:p>
        </w:tc>
        <w:tc>
          <w:tcPr>
            <w:tcW w:w="876" w:type="dxa"/>
            <w:shd w:val="clear" w:color="auto" w:fill="B4C6E7" w:themeFill="accent1" w:themeFillTint="66"/>
            <w:vAlign w:val="center"/>
          </w:tcPr>
          <w:p w14:paraId="2E153575" w14:textId="65016763" w:rsidR="00D56C10" w:rsidRPr="000445D5" w:rsidRDefault="00D56C10" w:rsidP="00D56C10">
            <w:pPr>
              <w:jc w:val="center"/>
              <w:rPr>
                <w:sz w:val="24"/>
                <w:szCs w:val="24"/>
              </w:rPr>
            </w:pPr>
          </w:p>
        </w:tc>
        <w:tc>
          <w:tcPr>
            <w:tcW w:w="876" w:type="dxa"/>
            <w:shd w:val="clear" w:color="auto" w:fill="B4C6E7" w:themeFill="accent1" w:themeFillTint="66"/>
            <w:vAlign w:val="center"/>
          </w:tcPr>
          <w:p w14:paraId="7EB09DDF" w14:textId="7428DFCF" w:rsidR="00D56C10" w:rsidRPr="000445D5" w:rsidRDefault="00D56C10" w:rsidP="00D56C10">
            <w:pPr>
              <w:jc w:val="center"/>
              <w:rPr>
                <w:sz w:val="24"/>
                <w:szCs w:val="24"/>
              </w:rPr>
            </w:pPr>
            <w:r w:rsidRPr="000445D5">
              <w:rPr>
                <w:rFonts w:ascii="Arial" w:eastAsia="Times New Roman" w:hAnsi="Arial" w:cs="Arial"/>
                <w:b/>
                <w:bCs/>
                <w:i/>
                <w:iCs/>
                <w:sz w:val="18"/>
                <w:szCs w:val="18"/>
                <w:lang w:eastAsia="es-MX"/>
              </w:rPr>
              <w:t>7.50</w:t>
            </w:r>
          </w:p>
        </w:tc>
        <w:tc>
          <w:tcPr>
            <w:tcW w:w="876" w:type="dxa"/>
            <w:vAlign w:val="center"/>
          </w:tcPr>
          <w:p w14:paraId="58A56215" w14:textId="01E827D8" w:rsidR="00D56C10" w:rsidRPr="000445D5" w:rsidRDefault="00D56C10" w:rsidP="00D56C10">
            <w:pPr>
              <w:jc w:val="center"/>
              <w:rPr>
                <w:sz w:val="24"/>
                <w:szCs w:val="24"/>
              </w:rPr>
            </w:pPr>
          </w:p>
        </w:tc>
        <w:tc>
          <w:tcPr>
            <w:tcW w:w="2866" w:type="dxa"/>
          </w:tcPr>
          <w:p w14:paraId="5BB09306" w14:textId="77777777" w:rsidR="00D56C10" w:rsidRPr="000445D5" w:rsidRDefault="00D56C10" w:rsidP="00D56C10">
            <w:pPr>
              <w:rPr>
                <w:sz w:val="24"/>
                <w:szCs w:val="24"/>
              </w:rPr>
            </w:pPr>
          </w:p>
        </w:tc>
        <w:tc>
          <w:tcPr>
            <w:tcW w:w="2872" w:type="dxa"/>
          </w:tcPr>
          <w:p w14:paraId="20052D64" w14:textId="77777777" w:rsidR="00D56C10" w:rsidRPr="000445D5" w:rsidRDefault="00D56C10" w:rsidP="00D56C10">
            <w:pPr>
              <w:rPr>
                <w:sz w:val="24"/>
                <w:szCs w:val="24"/>
              </w:rPr>
            </w:pPr>
          </w:p>
        </w:tc>
      </w:tr>
      <w:tr w:rsidR="000445D5" w:rsidRPr="000445D5" w14:paraId="22F869DF" w14:textId="77777777" w:rsidTr="003F19BB">
        <w:trPr>
          <w:trHeight w:val="2616"/>
        </w:trPr>
        <w:tc>
          <w:tcPr>
            <w:tcW w:w="4630" w:type="dxa"/>
            <w:vAlign w:val="center"/>
          </w:tcPr>
          <w:p w14:paraId="1ACB0982" w14:textId="442AADD2" w:rsidR="00D56C10" w:rsidRPr="000445D5" w:rsidRDefault="00D56C10" w:rsidP="00D56C10">
            <w:pPr>
              <w:rPr>
                <w:sz w:val="24"/>
                <w:szCs w:val="24"/>
              </w:rPr>
            </w:pPr>
            <w:r w:rsidRPr="000445D5">
              <w:rPr>
                <w:rFonts w:ascii="Arial" w:eastAsia="Times New Roman" w:hAnsi="Arial" w:cs="Arial"/>
                <w:sz w:val="18"/>
                <w:szCs w:val="18"/>
                <w:lang w:eastAsia="es-MX"/>
              </w:rPr>
              <w:t>Presenta menos del 50% de las fichas técnicas solicitadas.</w:t>
            </w:r>
          </w:p>
        </w:tc>
        <w:tc>
          <w:tcPr>
            <w:tcW w:w="876" w:type="dxa"/>
            <w:vAlign w:val="center"/>
          </w:tcPr>
          <w:p w14:paraId="7A3887EF" w14:textId="424D4C01" w:rsidR="00D56C10" w:rsidRPr="000445D5" w:rsidRDefault="00D56C10" w:rsidP="00D56C10">
            <w:pPr>
              <w:jc w:val="center"/>
              <w:rPr>
                <w:sz w:val="24"/>
                <w:szCs w:val="24"/>
              </w:rPr>
            </w:pPr>
          </w:p>
        </w:tc>
        <w:tc>
          <w:tcPr>
            <w:tcW w:w="876" w:type="dxa"/>
            <w:vAlign w:val="center"/>
          </w:tcPr>
          <w:p w14:paraId="65C3C625" w14:textId="2A69A798" w:rsidR="00D56C10" w:rsidRPr="000445D5" w:rsidRDefault="00D56C10" w:rsidP="00D56C10">
            <w:pPr>
              <w:jc w:val="center"/>
              <w:rPr>
                <w:sz w:val="24"/>
                <w:szCs w:val="24"/>
              </w:rPr>
            </w:pPr>
          </w:p>
        </w:tc>
        <w:tc>
          <w:tcPr>
            <w:tcW w:w="876" w:type="dxa"/>
            <w:vAlign w:val="center"/>
          </w:tcPr>
          <w:p w14:paraId="2295700E" w14:textId="4219A2B5" w:rsidR="00D56C10" w:rsidRPr="000445D5" w:rsidRDefault="00D56C10" w:rsidP="00D56C10">
            <w:pPr>
              <w:jc w:val="center"/>
              <w:rPr>
                <w:sz w:val="24"/>
                <w:szCs w:val="24"/>
              </w:rPr>
            </w:pPr>
            <w:r w:rsidRPr="000445D5">
              <w:rPr>
                <w:rFonts w:ascii="Arial" w:eastAsia="Times New Roman" w:hAnsi="Arial" w:cs="Arial"/>
                <w:b/>
                <w:bCs/>
                <w:sz w:val="18"/>
                <w:szCs w:val="18"/>
                <w:lang w:eastAsia="es-MX"/>
              </w:rPr>
              <w:t>0.00</w:t>
            </w:r>
          </w:p>
        </w:tc>
        <w:tc>
          <w:tcPr>
            <w:tcW w:w="2866" w:type="dxa"/>
            <w:vMerge w:val="restart"/>
          </w:tcPr>
          <w:p w14:paraId="05EF90E8" w14:textId="33D37D9F" w:rsidR="00D56C10" w:rsidRPr="000445D5" w:rsidRDefault="00D56C10" w:rsidP="00D56C10">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Se verificará que las especificaciones técnicas de cada uno de los</w:t>
            </w:r>
            <w:r w:rsidR="00ED2517" w:rsidRPr="000445D5">
              <w:rPr>
                <w:rFonts w:ascii="Arial" w:eastAsia="Times New Roman" w:hAnsi="Arial" w:cs="Arial"/>
                <w:sz w:val="18"/>
                <w:szCs w:val="18"/>
                <w:lang w:eastAsia="es-MX"/>
              </w:rPr>
              <w:t xml:space="preserve"> ítems (1 a </w:t>
            </w:r>
            <w:r w:rsidR="00A86A4B" w:rsidRPr="000445D5">
              <w:rPr>
                <w:rFonts w:ascii="Arial" w:eastAsia="Times New Roman" w:hAnsi="Arial" w:cs="Arial"/>
                <w:sz w:val="18"/>
                <w:szCs w:val="18"/>
                <w:lang w:eastAsia="es-MX"/>
              </w:rPr>
              <w:t>78</w:t>
            </w:r>
            <w:r w:rsidR="00ED2517" w:rsidRPr="000445D5">
              <w:rPr>
                <w:rFonts w:ascii="Arial" w:eastAsia="Times New Roman" w:hAnsi="Arial" w:cs="Arial"/>
                <w:sz w:val="18"/>
                <w:szCs w:val="18"/>
                <w:lang w:eastAsia="es-MX"/>
              </w:rPr>
              <w:t xml:space="preserve">) integrados en las </w:t>
            </w:r>
            <w:r w:rsidRPr="000445D5">
              <w:rPr>
                <w:rFonts w:ascii="Arial" w:eastAsia="Times New Roman" w:hAnsi="Arial" w:cs="Arial"/>
                <w:sz w:val="18"/>
                <w:szCs w:val="18"/>
                <w:lang w:eastAsia="es-MX"/>
              </w:rPr>
              <w:t>partida</w:t>
            </w:r>
            <w:r w:rsidR="00ED2517" w:rsidRPr="000445D5">
              <w:rPr>
                <w:rFonts w:ascii="Arial" w:eastAsia="Times New Roman" w:hAnsi="Arial" w:cs="Arial"/>
                <w:sz w:val="18"/>
                <w:szCs w:val="18"/>
                <w:lang w:eastAsia="es-MX"/>
              </w:rPr>
              <w:t>s</w:t>
            </w:r>
            <w:r w:rsidRPr="000445D5">
              <w:rPr>
                <w:rFonts w:ascii="Arial" w:eastAsia="Times New Roman" w:hAnsi="Arial" w:cs="Arial"/>
                <w:sz w:val="18"/>
                <w:szCs w:val="18"/>
                <w:lang w:eastAsia="es-MX"/>
              </w:rPr>
              <w:t xml:space="preserve"> </w:t>
            </w:r>
            <w:r w:rsidR="00ED2517" w:rsidRPr="000445D5">
              <w:rPr>
                <w:rFonts w:ascii="Arial" w:eastAsia="Times New Roman" w:hAnsi="Arial" w:cs="Arial"/>
                <w:sz w:val="18"/>
                <w:szCs w:val="18"/>
                <w:lang w:eastAsia="es-MX"/>
              </w:rPr>
              <w:t xml:space="preserve">1 a </w:t>
            </w:r>
            <w:r w:rsidR="00B435D5" w:rsidRPr="000445D5">
              <w:rPr>
                <w:rFonts w:ascii="Arial" w:eastAsia="Times New Roman" w:hAnsi="Arial" w:cs="Arial"/>
                <w:sz w:val="18"/>
                <w:szCs w:val="18"/>
                <w:lang w:eastAsia="es-MX"/>
              </w:rPr>
              <w:t>5</w:t>
            </w:r>
            <w:r w:rsidR="00A86A4B" w:rsidRPr="000445D5">
              <w:rPr>
                <w:rFonts w:ascii="Arial" w:eastAsia="Times New Roman" w:hAnsi="Arial" w:cs="Arial"/>
                <w:sz w:val="18"/>
                <w:szCs w:val="18"/>
                <w:lang w:eastAsia="es-MX"/>
              </w:rPr>
              <w:t>2</w:t>
            </w:r>
            <w:r w:rsidR="00ED2517" w:rsidRPr="000445D5">
              <w:rPr>
                <w:rFonts w:ascii="Arial" w:eastAsia="Times New Roman" w:hAnsi="Arial" w:cs="Arial"/>
                <w:sz w:val="18"/>
                <w:szCs w:val="18"/>
                <w:lang w:eastAsia="es-MX"/>
              </w:rPr>
              <w:t xml:space="preserve"> </w:t>
            </w:r>
            <w:r w:rsidRPr="000445D5">
              <w:rPr>
                <w:rFonts w:ascii="Arial" w:eastAsia="Times New Roman" w:hAnsi="Arial" w:cs="Arial"/>
                <w:sz w:val="18"/>
                <w:szCs w:val="18"/>
                <w:lang w:eastAsia="es-MX"/>
              </w:rPr>
              <w:t>del Anexo No. 1 “Anexo Técnico” que oferte el licitante, cumplan mínimamente con las especificaciones requeridas por la Universidad.</w:t>
            </w:r>
          </w:p>
          <w:p w14:paraId="5296BEC4" w14:textId="77777777" w:rsidR="00D56C10" w:rsidRPr="000445D5" w:rsidRDefault="00D56C10" w:rsidP="00D56C10">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br/>
              <w:t>Las especificaciones técnicas del Anexo No. 1 “Anexo Técnico” son mínimas, por lo que el licitante podrá ofertar características superiores a las requeridas por la UAEH.</w:t>
            </w:r>
          </w:p>
          <w:p w14:paraId="7C213EAA" w14:textId="77777777" w:rsidR="00D56C10" w:rsidRPr="000445D5" w:rsidRDefault="00D56C10" w:rsidP="00D56C10">
            <w:pPr>
              <w:jc w:val="both"/>
              <w:rPr>
                <w:rFonts w:ascii="Arial" w:eastAsia="Times New Roman" w:hAnsi="Arial" w:cs="Arial"/>
                <w:sz w:val="18"/>
                <w:szCs w:val="18"/>
                <w:lang w:eastAsia="es-MX"/>
              </w:rPr>
            </w:pPr>
          </w:p>
          <w:p w14:paraId="59F8912A" w14:textId="226DFB51" w:rsidR="00D56C10" w:rsidRPr="000445D5" w:rsidRDefault="00D56C10" w:rsidP="009A52B2">
            <w:pPr>
              <w:jc w:val="both"/>
              <w:rPr>
                <w:sz w:val="24"/>
                <w:szCs w:val="24"/>
              </w:rPr>
            </w:pPr>
            <w:r w:rsidRPr="000445D5">
              <w:rPr>
                <w:rFonts w:ascii="Arial" w:eastAsia="Times New Roman" w:hAnsi="Arial" w:cs="Arial"/>
                <w:sz w:val="18"/>
                <w:szCs w:val="18"/>
                <w:lang w:eastAsia="es-MX"/>
              </w:rPr>
              <w:t>La acreditación de las especificaciones de las fichas técnicas otorgará la puntuación respectiva.</w:t>
            </w:r>
          </w:p>
        </w:tc>
        <w:tc>
          <w:tcPr>
            <w:tcW w:w="2872" w:type="dxa"/>
            <w:vMerge w:val="restart"/>
          </w:tcPr>
          <w:p w14:paraId="69212E79" w14:textId="29E29BBF" w:rsidR="00D56C10" w:rsidRPr="000445D5" w:rsidRDefault="00D56C10" w:rsidP="00D56C10">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Fichas técnicas del fabricante, en las que se observen las características propias del equipo, marca, etc. Las cuales podrán ser obtenidas vía internet, para lo cual deberá de referenciar la página electrónica de su publicación y en caso de encontrarse en idioma distinto al español, deberá presentar una traducción simple en la que se acrediten que se cumplen los requisitos previstos en el Anexo No. 1 “Anexo Técnico”.</w:t>
            </w:r>
          </w:p>
          <w:p w14:paraId="3900D563" w14:textId="77777777" w:rsidR="00D56C10" w:rsidRPr="000445D5" w:rsidRDefault="00D56C10" w:rsidP="00D56C10">
            <w:pPr>
              <w:jc w:val="both"/>
              <w:rPr>
                <w:rFonts w:ascii="Arial" w:eastAsia="Times New Roman" w:hAnsi="Arial" w:cs="Arial"/>
                <w:sz w:val="18"/>
                <w:szCs w:val="18"/>
                <w:lang w:eastAsia="es-MX"/>
              </w:rPr>
            </w:pPr>
          </w:p>
          <w:p w14:paraId="2F2B08CA" w14:textId="1E8D1469" w:rsidR="00D56C10" w:rsidRPr="000445D5" w:rsidRDefault="00D56C10" w:rsidP="00D56C10">
            <w:pPr>
              <w:jc w:val="both"/>
              <w:rPr>
                <w:rFonts w:ascii="Arial" w:hAnsi="Arial" w:cs="Arial"/>
                <w:sz w:val="18"/>
                <w:szCs w:val="18"/>
              </w:rPr>
            </w:pPr>
            <w:r w:rsidRPr="000445D5">
              <w:rPr>
                <w:rFonts w:ascii="Arial" w:eastAsia="Times New Roman" w:hAnsi="Arial" w:cs="Arial"/>
                <w:sz w:val="18"/>
                <w:szCs w:val="18"/>
                <w:lang w:eastAsia="es-MX"/>
              </w:rPr>
              <w:t xml:space="preserve">Con fundamento en el artículo 44 fracción IV del Reglamento de la Ley de Adquisiciones, Arrendamientos y Servicios del Sector Público del Estado de Hidalgo y en el numeral 2.7 inciso a) de las bases de licitación, la </w:t>
            </w:r>
            <w:r w:rsidR="009A52B2" w:rsidRPr="000445D5">
              <w:rPr>
                <w:rFonts w:ascii="Arial" w:eastAsia="Times New Roman" w:hAnsi="Arial" w:cs="Arial"/>
                <w:sz w:val="18"/>
                <w:szCs w:val="18"/>
                <w:lang w:eastAsia="es-MX"/>
              </w:rPr>
              <w:t xml:space="preserve">no </w:t>
            </w:r>
            <w:r w:rsidRPr="000445D5">
              <w:rPr>
                <w:rFonts w:ascii="Arial" w:eastAsia="Times New Roman" w:hAnsi="Arial" w:cs="Arial"/>
                <w:sz w:val="18"/>
                <w:szCs w:val="18"/>
                <w:lang w:eastAsia="es-MX"/>
              </w:rPr>
              <w:t>acreditación de las características técnicas</w:t>
            </w:r>
            <w:r w:rsidR="009A52B2" w:rsidRPr="000445D5">
              <w:rPr>
                <w:rFonts w:ascii="Arial" w:eastAsia="Times New Roman" w:hAnsi="Arial" w:cs="Arial"/>
                <w:sz w:val="18"/>
                <w:szCs w:val="18"/>
                <w:lang w:eastAsia="es-MX"/>
              </w:rPr>
              <w:t xml:space="preserve"> mínimas</w:t>
            </w:r>
            <w:r w:rsidRPr="000445D5">
              <w:rPr>
                <w:rFonts w:ascii="Arial" w:eastAsia="Times New Roman" w:hAnsi="Arial" w:cs="Arial"/>
                <w:sz w:val="18"/>
                <w:szCs w:val="18"/>
                <w:lang w:eastAsia="es-MX"/>
              </w:rPr>
              <w:t xml:space="preserve"> de los bienes que se oferten se considera</w:t>
            </w:r>
            <w:r w:rsidRPr="000445D5">
              <w:rPr>
                <w:rFonts w:ascii="Arial" w:hAnsi="Arial" w:cs="Arial"/>
                <w:sz w:val="18"/>
                <w:szCs w:val="18"/>
              </w:rPr>
              <w:t xml:space="preserve"> </w:t>
            </w:r>
            <w:r w:rsidRPr="000445D5">
              <w:rPr>
                <w:rFonts w:ascii="Arial" w:hAnsi="Arial" w:cs="Arial"/>
                <w:b/>
                <w:bCs/>
                <w:sz w:val="18"/>
                <w:szCs w:val="18"/>
              </w:rPr>
              <w:t xml:space="preserve">REQUISTO </w:t>
            </w:r>
            <w:r w:rsidRPr="000445D5">
              <w:rPr>
                <w:rFonts w:ascii="Arial" w:hAnsi="Arial" w:cs="Arial"/>
                <w:b/>
                <w:bCs/>
                <w:sz w:val="18"/>
                <w:szCs w:val="18"/>
              </w:rPr>
              <w:lastRenderedPageBreak/>
              <w:t>INDISPENSABLE PARA EVALUAR LA PROPOSICIÓN</w:t>
            </w:r>
            <w:r w:rsidRPr="000445D5">
              <w:rPr>
                <w:rFonts w:ascii="Arial" w:hAnsi="Arial" w:cs="Arial"/>
                <w:sz w:val="18"/>
                <w:szCs w:val="18"/>
              </w:rPr>
              <w:t>, su incumplimiento será motivo de desechamiento de la propuesta.</w:t>
            </w:r>
          </w:p>
          <w:p w14:paraId="2554C801" w14:textId="40898942" w:rsidR="00065E23" w:rsidRPr="000445D5" w:rsidRDefault="00065E23" w:rsidP="00D56C10">
            <w:pPr>
              <w:jc w:val="both"/>
              <w:rPr>
                <w:rFonts w:ascii="Arial" w:hAnsi="Arial" w:cs="Arial"/>
                <w:sz w:val="18"/>
                <w:szCs w:val="18"/>
              </w:rPr>
            </w:pPr>
          </w:p>
          <w:p w14:paraId="2FE5EE6C" w14:textId="3DD2B7F8" w:rsidR="00985591" w:rsidRPr="000445D5" w:rsidRDefault="00065E23" w:rsidP="00D56C10">
            <w:pPr>
              <w:jc w:val="both"/>
              <w:rPr>
                <w:rFonts w:ascii="Arial" w:hAnsi="Arial" w:cs="Arial"/>
                <w:sz w:val="18"/>
                <w:szCs w:val="18"/>
              </w:rPr>
            </w:pPr>
            <w:r w:rsidRPr="000445D5">
              <w:rPr>
                <w:rFonts w:ascii="Arial" w:hAnsi="Arial" w:cs="Arial"/>
                <w:sz w:val="18"/>
                <w:szCs w:val="18"/>
              </w:rPr>
              <w:t>La omisión en la presentación de las fichas técnicas será causal de desechamiento.</w:t>
            </w:r>
          </w:p>
        </w:tc>
      </w:tr>
      <w:tr w:rsidR="000445D5" w:rsidRPr="000445D5" w14:paraId="01B54DBB" w14:textId="77777777" w:rsidTr="00D56C10">
        <w:trPr>
          <w:trHeight w:val="1405"/>
        </w:trPr>
        <w:tc>
          <w:tcPr>
            <w:tcW w:w="4630" w:type="dxa"/>
            <w:vAlign w:val="center"/>
          </w:tcPr>
          <w:p w14:paraId="2F02522D" w14:textId="6C83CF18" w:rsidR="00D56C10" w:rsidRPr="000445D5" w:rsidRDefault="00D56C10" w:rsidP="00D56C10">
            <w:pPr>
              <w:rPr>
                <w:sz w:val="24"/>
                <w:szCs w:val="24"/>
              </w:rPr>
            </w:pPr>
            <w:r w:rsidRPr="000445D5">
              <w:rPr>
                <w:rFonts w:ascii="Arial" w:eastAsia="Times New Roman" w:hAnsi="Arial" w:cs="Arial"/>
                <w:sz w:val="18"/>
                <w:szCs w:val="18"/>
                <w:lang w:eastAsia="es-MX"/>
              </w:rPr>
              <w:t>Presenta entre el 50% y menos del 100% de las fichas técnicas solicitadas.</w:t>
            </w:r>
          </w:p>
        </w:tc>
        <w:tc>
          <w:tcPr>
            <w:tcW w:w="876" w:type="dxa"/>
            <w:vAlign w:val="center"/>
          </w:tcPr>
          <w:p w14:paraId="07174ABD" w14:textId="324F4BE9" w:rsidR="00D56C10" w:rsidRPr="000445D5" w:rsidRDefault="00D56C10" w:rsidP="00D56C10">
            <w:pPr>
              <w:jc w:val="center"/>
              <w:rPr>
                <w:sz w:val="24"/>
                <w:szCs w:val="24"/>
              </w:rPr>
            </w:pPr>
          </w:p>
        </w:tc>
        <w:tc>
          <w:tcPr>
            <w:tcW w:w="876" w:type="dxa"/>
            <w:vAlign w:val="center"/>
          </w:tcPr>
          <w:p w14:paraId="239AE597" w14:textId="271FED62" w:rsidR="00D56C10" w:rsidRPr="000445D5" w:rsidRDefault="00D56C10" w:rsidP="00D56C10">
            <w:pPr>
              <w:jc w:val="center"/>
              <w:rPr>
                <w:sz w:val="24"/>
                <w:szCs w:val="24"/>
              </w:rPr>
            </w:pPr>
          </w:p>
        </w:tc>
        <w:tc>
          <w:tcPr>
            <w:tcW w:w="876" w:type="dxa"/>
            <w:vAlign w:val="center"/>
          </w:tcPr>
          <w:p w14:paraId="08669CCA" w14:textId="327A1125" w:rsidR="00D56C10" w:rsidRPr="000445D5" w:rsidRDefault="00D56C10" w:rsidP="00D56C10">
            <w:pPr>
              <w:jc w:val="center"/>
              <w:rPr>
                <w:sz w:val="24"/>
                <w:szCs w:val="24"/>
              </w:rPr>
            </w:pPr>
            <w:r w:rsidRPr="000445D5">
              <w:rPr>
                <w:rFonts w:ascii="Arial" w:eastAsia="Times New Roman" w:hAnsi="Arial" w:cs="Arial"/>
                <w:b/>
                <w:bCs/>
                <w:sz w:val="18"/>
                <w:szCs w:val="18"/>
                <w:lang w:eastAsia="es-MX"/>
              </w:rPr>
              <w:t>3.00</w:t>
            </w:r>
          </w:p>
        </w:tc>
        <w:tc>
          <w:tcPr>
            <w:tcW w:w="2866" w:type="dxa"/>
            <w:vMerge/>
          </w:tcPr>
          <w:p w14:paraId="63999712" w14:textId="77777777" w:rsidR="00D56C10" w:rsidRPr="000445D5" w:rsidRDefault="00D56C10" w:rsidP="00D56C10">
            <w:pPr>
              <w:rPr>
                <w:sz w:val="24"/>
                <w:szCs w:val="24"/>
              </w:rPr>
            </w:pPr>
          </w:p>
        </w:tc>
        <w:tc>
          <w:tcPr>
            <w:tcW w:w="2872" w:type="dxa"/>
            <w:vMerge/>
          </w:tcPr>
          <w:p w14:paraId="16457564" w14:textId="77777777" w:rsidR="00D56C10" w:rsidRPr="000445D5" w:rsidRDefault="00D56C10" w:rsidP="00D56C10">
            <w:pPr>
              <w:rPr>
                <w:sz w:val="24"/>
                <w:szCs w:val="24"/>
              </w:rPr>
            </w:pPr>
          </w:p>
        </w:tc>
      </w:tr>
      <w:tr w:rsidR="000445D5" w:rsidRPr="000445D5" w14:paraId="6D61C2E7" w14:textId="77777777" w:rsidTr="00D56C10">
        <w:tc>
          <w:tcPr>
            <w:tcW w:w="4630" w:type="dxa"/>
            <w:vAlign w:val="center"/>
          </w:tcPr>
          <w:p w14:paraId="2373AE97" w14:textId="0FF08F70" w:rsidR="00D56C10" w:rsidRPr="000445D5" w:rsidRDefault="00D56C10" w:rsidP="00D56C10">
            <w:pPr>
              <w:rPr>
                <w:sz w:val="24"/>
                <w:szCs w:val="24"/>
              </w:rPr>
            </w:pPr>
            <w:r w:rsidRPr="000445D5">
              <w:rPr>
                <w:rFonts w:ascii="Arial" w:eastAsia="Times New Roman" w:hAnsi="Arial" w:cs="Arial"/>
                <w:sz w:val="18"/>
                <w:szCs w:val="18"/>
                <w:lang w:eastAsia="es-MX"/>
              </w:rPr>
              <w:t>Presenta el 100% de las fichas técnicas solicitadas.</w:t>
            </w:r>
          </w:p>
        </w:tc>
        <w:tc>
          <w:tcPr>
            <w:tcW w:w="876" w:type="dxa"/>
            <w:vAlign w:val="center"/>
          </w:tcPr>
          <w:p w14:paraId="27FD9E6B" w14:textId="0EE283E0" w:rsidR="00D56C10" w:rsidRPr="000445D5" w:rsidRDefault="00D56C10" w:rsidP="00D56C10">
            <w:pPr>
              <w:jc w:val="center"/>
              <w:rPr>
                <w:sz w:val="24"/>
                <w:szCs w:val="24"/>
              </w:rPr>
            </w:pPr>
          </w:p>
        </w:tc>
        <w:tc>
          <w:tcPr>
            <w:tcW w:w="876" w:type="dxa"/>
            <w:vAlign w:val="center"/>
          </w:tcPr>
          <w:p w14:paraId="47B324E5" w14:textId="22E9CF7D" w:rsidR="00D56C10" w:rsidRPr="000445D5" w:rsidRDefault="00D56C10" w:rsidP="00D56C10">
            <w:pPr>
              <w:jc w:val="center"/>
              <w:rPr>
                <w:sz w:val="24"/>
                <w:szCs w:val="24"/>
              </w:rPr>
            </w:pPr>
          </w:p>
        </w:tc>
        <w:tc>
          <w:tcPr>
            <w:tcW w:w="876" w:type="dxa"/>
            <w:vAlign w:val="center"/>
          </w:tcPr>
          <w:p w14:paraId="3E9B3D9B" w14:textId="0C2C6F4E" w:rsidR="00D56C10" w:rsidRPr="000445D5" w:rsidRDefault="00D56C10" w:rsidP="00D56C10">
            <w:pPr>
              <w:jc w:val="center"/>
              <w:rPr>
                <w:sz w:val="24"/>
                <w:szCs w:val="24"/>
              </w:rPr>
            </w:pPr>
            <w:r w:rsidRPr="000445D5">
              <w:rPr>
                <w:rFonts w:ascii="Arial" w:eastAsia="Times New Roman" w:hAnsi="Arial" w:cs="Arial"/>
                <w:b/>
                <w:bCs/>
                <w:sz w:val="18"/>
                <w:szCs w:val="18"/>
                <w:lang w:eastAsia="es-MX"/>
              </w:rPr>
              <w:t>7.50</w:t>
            </w:r>
          </w:p>
        </w:tc>
        <w:tc>
          <w:tcPr>
            <w:tcW w:w="2866" w:type="dxa"/>
            <w:vMerge/>
          </w:tcPr>
          <w:p w14:paraId="64974A09" w14:textId="77777777" w:rsidR="00D56C10" w:rsidRPr="000445D5" w:rsidRDefault="00D56C10" w:rsidP="00D56C10">
            <w:pPr>
              <w:rPr>
                <w:sz w:val="24"/>
                <w:szCs w:val="24"/>
              </w:rPr>
            </w:pPr>
          </w:p>
        </w:tc>
        <w:tc>
          <w:tcPr>
            <w:tcW w:w="2872" w:type="dxa"/>
            <w:vMerge/>
          </w:tcPr>
          <w:p w14:paraId="1B00163C" w14:textId="77777777" w:rsidR="00D56C10" w:rsidRPr="000445D5" w:rsidRDefault="00D56C10" w:rsidP="00D56C10">
            <w:pPr>
              <w:rPr>
                <w:sz w:val="24"/>
                <w:szCs w:val="24"/>
              </w:rPr>
            </w:pPr>
          </w:p>
        </w:tc>
      </w:tr>
      <w:tr w:rsidR="000445D5" w:rsidRPr="000445D5" w14:paraId="6D825E2C" w14:textId="77777777" w:rsidTr="00985591">
        <w:trPr>
          <w:trHeight w:val="450"/>
        </w:trPr>
        <w:tc>
          <w:tcPr>
            <w:tcW w:w="4630" w:type="dxa"/>
            <w:shd w:val="clear" w:color="auto" w:fill="B4C6E7" w:themeFill="accent1" w:themeFillTint="66"/>
            <w:vAlign w:val="center"/>
          </w:tcPr>
          <w:p w14:paraId="7CC63E7A" w14:textId="641C6349" w:rsidR="00985591" w:rsidRPr="000445D5" w:rsidRDefault="00E969E5" w:rsidP="00985591">
            <w:pPr>
              <w:rPr>
                <w:sz w:val="24"/>
                <w:szCs w:val="24"/>
              </w:rPr>
            </w:pPr>
            <w:r w:rsidRPr="000445D5">
              <w:rPr>
                <w:rFonts w:ascii="Arial" w:eastAsia="Times New Roman" w:hAnsi="Arial" w:cs="Arial"/>
                <w:b/>
                <w:bCs/>
                <w:i/>
                <w:iCs/>
                <w:sz w:val="18"/>
                <w:szCs w:val="18"/>
                <w:lang w:eastAsia="es-MX"/>
              </w:rPr>
              <w:lastRenderedPageBreak/>
              <w:t>b</w:t>
            </w:r>
            <w:r w:rsidR="00985591" w:rsidRPr="000445D5">
              <w:rPr>
                <w:rFonts w:ascii="Arial" w:eastAsia="Times New Roman" w:hAnsi="Arial" w:cs="Arial"/>
                <w:b/>
                <w:bCs/>
                <w:i/>
                <w:iCs/>
                <w:sz w:val="18"/>
                <w:szCs w:val="18"/>
                <w:lang w:eastAsia="es-MX"/>
              </w:rPr>
              <w:t xml:space="preserve">)   Pruebas de </w:t>
            </w:r>
            <w:r w:rsidR="00046AB8" w:rsidRPr="000445D5">
              <w:rPr>
                <w:rFonts w:ascii="Arial" w:eastAsia="Times New Roman" w:hAnsi="Arial" w:cs="Arial"/>
                <w:b/>
                <w:bCs/>
                <w:i/>
                <w:iCs/>
                <w:sz w:val="18"/>
                <w:szCs w:val="18"/>
                <w:lang w:eastAsia="es-MX"/>
              </w:rPr>
              <w:t>concepto de flujo de operación</w:t>
            </w:r>
          </w:p>
        </w:tc>
        <w:tc>
          <w:tcPr>
            <w:tcW w:w="876" w:type="dxa"/>
            <w:shd w:val="clear" w:color="auto" w:fill="B4C6E7" w:themeFill="accent1" w:themeFillTint="66"/>
            <w:vAlign w:val="center"/>
          </w:tcPr>
          <w:p w14:paraId="5C57BE69" w14:textId="4327608B" w:rsidR="00985591" w:rsidRPr="000445D5" w:rsidRDefault="00985591" w:rsidP="00985591">
            <w:pPr>
              <w:jc w:val="center"/>
              <w:rPr>
                <w:sz w:val="24"/>
                <w:szCs w:val="24"/>
              </w:rPr>
            </w:pPr>
          </w:p>
        </w:tc>
        <w:tc>
          <w:tcPr>
            <w:tcW w:w="876" w:type="dxa"/>
            <w:shd w:val="clear" w:color="auto" w:fill="B4C6E7" w:themeFill="accent1" w:themeFillTint="66"/>
            <w:vAlign w:val="center"/>
          </w:tcPr>
          <w:p w14:paraId="2D30B828" w14:textId="69E562CE" w:rsidR="00985591" w:rsidRPr="000445D5" w:rsidRDefault="004B0086" w:rsidP="00985591">
            <w:pPr>
              <w:jc w:val="center"/>
              <w:rPr>
                <w:sz w:val="24"/>
                <w:szCs w:val="24"/>
              </w:rPr>
            </w:pPr>
            <w:r w:rsidRPr="000445D5">
              <w:rPr>
                <w:rFonts w:ascii="Arial" w:eastAsia="Times New Roman" w:hAnsi="Arial" w:cs="Arial"/>
                <w:b/>
                <w:bCs/>
                <w:i/>
                <w:iCs/>
                <w:sz w:val="18"/>
                <w:szCs w:val="18"/>
                <w:lang w:eastAsia="es-MX"/>
              </w:rPr>
              <w:t>5</w:t>
            </w:r>
            <w:r w:rsidR="00985591" w:rsidRPr="000445D5">
              <w:rPr>
                <w:rFonts w:ascii="Arial" w:eastAsia="Times New Roman" w:hAnsi="Arial" w:cs="Arial"/>
                <w:b/>
                <w:bCs/>
                <w:i/>
                <w:iCs/>
                <w:sz w:val="18"/>
                <w:szCs w:val="18"/>
                <w:lang w:eastAsia="es-MX"/>
              </w:rPr>
              <w:t>.</w:t>
            </w:r>
            <w:r w:rsidRPr="000445D5">
              <w:rPr>
                <w:rFonts w:ascii="Arial" w:eastAsia="Times New Roman" w:hAnsi="Arial" w:cs="Arial"/>
                <w:b/>
                <w:bCs/>
                <w:i/>
                <w:iCs/>
                <w:sz w:val="18"/>
                <w:szCs w:val="18"/>
                <w:lang w:eastAsia="es-MX"/>
              </w:rPr>
              <w:t>0</w:t>
            </w:r>
            <w:r w:rsidR="00985591" w:rsidRPr="000445D5">
              <w:rPr>
                <w:rFonts w:ascii="Arial" w:eastAsia="Times New Roman" w:hAnsi="Arial" w:cs="Arial"/>
                <w:b/>
                <w:bCs/>
                <w:i/>
                <w:iCs/>
                <w:sz w:val="18"/>
                <w:szCs w:val="18"/>
                <w:lang w:eastAsia="es-MX"/>
              </w:rPr>
              <w:t>0</w:t>
            </w:r>
          </w:p>
        </w:tc>
        <w:tc>
          <w:tcPr>
            <w:tcW w:w="876" w:type="dxa"/>
            <w:vAlign w:val="center"/>
          </w:tcPr>
          <w:p w14:paraId="4115B398" w14:textId="58AF8A4A" w:rsidR="00985591" w:rsidRPr="000445D5" w:rsidRDefault="00985591" w:rsidP="00985591">
            <w:pPr>
              <w:jc w:val="center"/>
              <w:rPr>
                <w:sz w:val="24"/>
                <w:szCs w:val="24"/>
              </w:rPr>
            </w:pPr>
          </w:p>
        </w:tc>
        <w:tc>
          <w:tcPr>
            <w:tcW w:w="2866" w:type="dxa"/>
          </w:tcPr>
          <w:p w14:paraId="7897989F" w14:textId="77777777" w:rsidR="00985591" w:rsidRPr="000445D5" w:rsidRDefault="00985591" w:rsidP="00985591">
            <w:pPr>
              <w:rPr>
                <w:sz w:val="24"/>
                <w:szCs w:val="24"/>
              </w:rPr>
            </w:pPr>
          </w:p>
        </w:tc>
        <w:tc>
          <w:tcPr>
            <w:tcW w:w="2872" w:type="dxa"/>
          </w:tcPr>
          <w:p w14:paraId="6AC6F3C3" w14:textId="77777777" w:rsidR="00985591" w:rsidRPr="000445D5" w:rsidRDefault="00985591" w:rsidP="00985591">
            <w:pPr>
              <w:rPr>
                <w:sz w:val="24"/>
                <w:szCs w:val="24"/>
              </w:rPr>
            </w:pPr>
          </w:p>
        </w:tc>
      </w:tr>
      <w:tr w:rsidR="000445D5" w:rsidRPr="000445D5" w14:paraId="7275E97E" w14:textId="77777777" w:rsidTr="00985591">
        <w:trPr>
          <w:trHeight w:val="2114"/>
        </w:trPr>
        <w:tc>
          <w:tcPr>
            <w:tcW w:w="4630" w:type="dxa"/>
            <w:vAlign w:val="center"/>
          </w:tcPr>
          <w:p w14:paraId="2AE7D304" w14:textId="4BDC353E" w:rsidR="00985591" w:rsidRPr="000445D5" w:rsidRDefault="00985591" w:rsidP="00DD720A">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 xml:space="preserve">Se otorgarán 0.00 (cero) puntos al Licitante que no acredite cualquiera de las pruebas del </w:t>
            </w:r>
            <w:r w:rsidRPr="000445D5">
              <w:rPr>
                <w:rFonts w:ascii="Arial" w:eastAsia="Times New Roman" w:hAnsi="Arial" w:cs="Arial"/>
                <w:b/>
                <w:bCs/>
                <w:sz w:val="18"/>
                <w:szCs w:val="18"/>
                <w:lang w:eastAsia="es-MX"/>
              </w:rPr>
              <w:t>Anexo 12 Bis “</w:t>
            </w:r>
            <w:r w:rsidR="00B435D5" w:rsidRPr="000445D5">
              <w:rPr>
                <w:rFonts w:ascii="Arial" w:eastAsia="Times New Roman" w:hAnsi="Arial" w:cs="Arial"/>
                <w:b/>
                <w:bCs/>
                <w:sz w:val="18"/>
                <w:szCs w:val="18"/>
                <w:lang w:eastAsia="es-MX"/>
              </w:rPr>
              <w:t>Prueba de Concepto de Flujo de Operación, incluyendo codificación y decodificación”</w:t>
            </w:r>
            <w:r w:rsidRPr="000445D5">
              <w:rPr>
                <w:rFonts w:ascii="Arial" w:eastAsia="Times New Roman" w:hAnsi="Arial" w:cs="Arial"/>
                <w:sz w:val="18"/>
                <w:szCs w:val="18"/>
                <w:lang w:eastAsia="es-MX"/>
              </w:rPr>
              <w:t xml:space="preserve">. </w:t>
            </w:r>
          </w:p>
          <w:p w14:paraId="1A96FE1F" w14:textId="77777777" w:rsidR="00985591" w:rsidRPr="000445D5" w:rsidRDefault="00985591" w:rsidP="00DD720A">
            <w:pPr>
              <w:jc w:val="both"/>
              <w:rPr>
                <w:rFonts w:ascii="Arial" w:eastAsia="Times New Roman" w:hAnsi="Arial" w:cs="Arial"/>
                <w:b/>
                <w:bCs/>
                <w:sz w:val="18"/>
                <w:szCs w:val="18"/>
                <w:lang w:eastAsia="es-MX"/>
              </w:rPr>
            </w:pPr>
          </w:p>
          <w:p w14:paraId="7D097C0D" w14:textId="2D9FB18C" w:rsidR="00985591" w:rsidRPr="000445D5" w:rsidRDefault="00985591" w:rsidP="00DD720A">
            <w:pPr>
              <w:jc w:val="both"/>
              <w:rPr>
                <w:sz w:val="24"/>
                <w:szCs w:val="24"/>
              </w:rPr>
            </w:pPr>
            <w:r w:rsidRPr="000445D5">
              <w:rPr>
                <w:rFonts w:ascii="Arial" w:eastAsia="Times New Roman" w:hAnsi="Arial" w:cs="Arial"/>
                <w:b/>
                <w:bCs/>
                <w:sz w:val="18"/>
                <w:szCs w:val="18"/>
                <w:lang w:eastAsia="es-MX"/>
              </w:rPr>
              <w:t>Será motivo de desechamiento de la propuesta ubicarse en este supuesto.</w:t>
            </w:r>
          </w:p>
        </w:tc>
        <w:tc>
          <w:tcPr>
            <w:tcW w:w="876" w:type="dxa"/>
            <w:vAlign w:val="center"/>
          </w:tcPr>
          <w:p w14:paraId="6FE90584" w14:textId="615911E5" w:rsidR="00985591" w:rsidRPr="000445D5" w:rsidRDefault="00985591" w:rsidP="00985591">
            <w:pPr>
              <w:jc w:val="center"/>
              <w:rPr>
                <w:sz w:val="24"/>
                <w:szCs w:val="24"/>
              </w:rPr>
            </w:pPr>
          </w:p>
        </w:tc>
        <w:tc>
          <w:tcPr>
            <w:tcW w:w="876" w:type="dxa"/>
            <w:vAlign w:val="center"/>
          </w:tcPr>
          <w:p w14:paraId="59859076" w14:textId="3110764D" w:rsidR="00985591" w:rsidRPr="000445D5" w:rsidRDefault="00985591" w:rsidP="00985591">
            <w:pPr>
              <w:jc w:val="center"/>
              <w:rPr>
                <w:sz w:val="24"/>
                <w:szCs w:val="24"/>
              </w:rPr>
            </w:pPr>
          </w:p>
        </w:tc>
        <w:tc>
          <w:tcPr>
            <w:tcW w:w="876" w:type="dxa"/>
            <w:vAlign w:val="center"/>
          </w:tcPr>
          <w:p w14:paraId="7403F447" w14:textId="5BE8A02F" w:rsidR="00985591" w:rsidRPr="000445D5" w:rsidRDefault="00985591" w:rsidP="00985591">
            <w:pPr>
              <w:jc w:val="center"/>
              <w:rPr>
                <w:sz w:val="24"/>
                <w:szCs w:val="24"/>
              </w:rPr>
            </w:pPr>
            <w:r w:rsidRPr="000445D5">
              <w:rPr>
                <w:rFonts w:ascii="Arial" w:eastAsia="Times New Roman" w:hAnsi="Arial" w:cs="Arial"/>
                <w:b/>
                <w:bCs/>
                <w:sz w:val="18"/>
                <w:szCs w:val="18"/>
                <w:lang w:eastAsia="es-MX"/>
              </w:rPr>
              <w:t>0.00</w:t>
            </w:r>
          </w:p>
        </w:tc>
        <w:tc>
          <w:tcPr>
            <w:tcW w:w="2866" w:type="dxa"/>
            <w:vMerge w:val="restart"/>
          </w:tcPr>
          <w:p w14:paraId="1A41AAF9" w14:textId="1092B62A" w:rsidR="005B2980" w:rsidRPr="000445D5" w:rsidRDefault="00985591" w:rsidP="00985591">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 xml:space="preserve">Las pruebas de funcionalidades se llevarán a cabo en la fecha y horario que resulte del sorteo que se lleve a cabo una vez concluido el acto de recepción y apertura de propuestas, de conformidad con el </w:t>
            </w:r>
            <w:r w:rsidRPr="000445D5">
              <w:rPr>
                <w:rFonts w:ascii="Arial" w:eastAsia="Times New Roman" w:hAnsi="Arial" w:cs="Arial"/>
                <w:b/>
                <w:bCs/>
                <w:sz w:val="18"/>
                <w:szCs w:val="18"/>
                <w:lang w:eastAsia="es-MX"/>
              </w:rPr>
              <w:t xml:space="preserve">Anexo 12 Bis </w:t>
            </w:r>
            <w:r w:rsidR="00B435D5" w:rsidRPr="000445D5">
              <w:rPr>
                <w:rFonts w:ascii="Arial" w:eastAsia="Times New Roman" w:hAnsi="Arial" w:cs="Arial"/>
                <w:b/>
                <w:bCs/>
                <w:sz w:val="18"/>
                <w:szCs w:val="18"/>
                <w:lang w:eastAsia="es-MX"/>
              </w:rPr>
              <w:t>“Prueba de Concepto de Flujo de Operación, incluyendo codificación y decodificación”</w:t>
            </w:r>
            <w:r w:rsidRPr="000445D5">
              <w:rPr>
                <w:rFonts w:ascii="Arial" w:eastAsia="Times New Roman" w:hAnsi="Arial" w:cs="Arial"/>
                <w:sz w:val="18"/>
                <w:szCs w:val="18"/>
                <w:lang w:eastAsia="es-MX"/>
              </w:rPr>
              <w:t xml:space="preserve">. Será el propio licitante que de conformidad con el </w:t>
            </w:r>
            <w:r w:rsidRPr="000445D5">
              <w:rPr>
                <w:rFonts w:ascii="Arial" w:eastAsia="Times New Roman" w:hAnsi="Arial" w:cs="Arial"/>
                <w:b/>
                <w:sz w:val="18"/>
                <w:szCs w:val="18"/>
                <w:lang w:eastAsia="es-MX"/>
              </w:rPr>
              <w:t>Anexo 12 Bis</w:t>
            </w:r>
            <w:r w:rsidRPr="000445D5">
              <w:rPr>
                <w:rFonts w:ascii="Arial" w:eastAsia="Times New Roman" w:hAnsi="Arial" w:cs="Arial"/>
                <w:sz w:val="18"/>
                <w:szCs w:val="18"/>
                <w:lang w:eastAsia="es-MX"/>
              </w:rPr>
              <w:t xml:space="preserve"> y en presencia de los técnicos</w:t>
            </w:r>
            <w:r w:rsidR="00B435D5" w:rsidRPr="000445D5">
              <w:rPr>
                <w:rFonts w:ascii="Arial" w:eastAsia="Times New Roman" w:hAnsi="Arial" w:cs="Arial"/>
                <w:sz w:val="18"/>
                <w:szCs w:val="18"/>
                <w:lang w:eastAsia="es-MX"/>
              </w:rPr>
              <w:t xml:space="preserve"> y</w:t>
            </w:r>
            <w:r w:rsidRPr="000445D5">
              <w:rPr>
                <w:rFonts w:ascii="Arial" w:eastAsia="Times New Roman" w:hAnsi="Arial" w:cs="Arial"/>
                <w:sz w:val="18"/>
                <w:szCs w:val="18"/>
                <w:lang w:eastAsia="es-MX"/>
              </w:rPr>
              <w:t xml:space="preserve"> autoridades de la Universidad</w:t>
            </w:r>
            <w:r w:rsidR="00B435D5" w:rsidRPr="000445D5">
              <w:rPr>
                <w:rFonts w:ascii="Arial" w:eastAsia="Times New Roman" w:hAnsi="Arial" w:cs="Arial"/>
                <w:sz w:val="18"/>
                <w:szCs w:val="18"/>
                <w:lang w:eastAsia="es-MX"/>
              </w:rPr>
              <w:t xml:space="preserve"> </w:t>
            </w:r>
            <w:r w:rsidRPr="000445D5">
              <w:rPr>
                <w:rFonts w:ascii="Arial" w:eastAsia="Times New Roman" w:hAnsi="Arial" w:cs="Arial"/>
                <w:sz w:val="18"/>
                <w:szCs w:val="18"/>
                <w:lang w:eastAsia="es-MX"/>
              </w:rPr>
              <w:t xml:space="preserve">demuestre las funcionalidades de sus equipos </w:t>
            </w:r>
            <w:r w:rsidR="00B435D5" w:rsidRPr="000445D5">
              <w:rPr>
                <w:rFonts w:ascii="Arial" w:eastAsia="Times New Roman" w:hAnsi="Arial" w:cs="Arial"/>
                <w:sz w:val="18"/>
                <w:szCs w:val="18"/>
                <w:lang w:eastAsia="es-MX"/>
              </w:rPr>
              <w:t xml:space="preserve">para acreditar la </w:t>
            </w:r>
            <w:r w:rsidR="00B435D5" w:rsidRPr="000445D5">
              <w:rPr>
                <w:rFonts w:ascii="Arial" w:eastAsia="Times New Roman" w:hAnsi="Arial" w:cs="Arial"/>
                <w:b/>
                <w:bCs/>
                <w:sz w:val="18"/>
                <w:szCs w:val="18"/>
                <w:lang w:eastAsia="es-MX"/>
              </w:rPr>
              <w:t>prueba de concepto de flujo de operación incluyendo codificación y decodificación</w:t>
            </w:r>
            <w:r w:rsidR="005B2980" w:rsidRPr="000445D5">
              <w:rPr>
                <w:rFonts w:ascii="Arial" w:eastAsia="Times New Roman" w:hAnsi="Arial" w:cs="Arial"/>
                <w:sz w:val="18"/>
                <w:szCs w:val="18"/>
                <w:lang w:eastAsia="es-MX"/>
              </w:rPr>
              <w:t>.</w:t>
            </w:r>
          </w:p>
          <w:p w14:paraId="6207164F" w14:textId="77777777" w:rsidR="00541CCA" w:rsidRPr="000445D5" w:rsidRDefault="00541CCA" w:rsidP="00985591">
            <w:pPr>
              <w:jc w:val="both"/>
              <w:rPr>
                <w:rFonts w:ascii="Arial" w:eastAsia="Times New Roman" w:hAnsi="Arial" w:cs="Arial"/>
                <w:sz w:val="18"/>
                <w:szCs w:val="18"/>
                <w:lang w:eastAsia="es-MX"/>
              </w:rPr>
            </w:pPr>
          </w:p>
          <w:p w14:paraId="56BF39D5" w14:textId="10C72DBF" w:rsidR="00985591" w:rsidRPr="000445D5" w:rsidRDefault="005B2980" w:rsidP="00985591">
            <w:pPr>
              <w:jc w:val="both"/>
              <w:rPr>
                <w:sz w:val="24"/>
                <w:szCs w:val="24"/>
              </w:rPr>
            </w:pPr>
            <w:r w:rsidRPr="000445D5">
              <w:rPr>
                <w:rFonts w:ascii="Arial" w:eastAsia="Times New Roman" w:hAnsi="Arial" w:cs="Arial"/>
                <w:sz w:val="18"/>
                <w:szCs w:val="18"/>
                <w:lang w:eastAsia="es-MX"/>
              </w:rPr>
              <w:t xml:space="preserve">El licitante deberá manifestar en el acta que para los efectos se celebre, que la </w:t>
            </w:r>
            <w:r w:rsidRPr="000445D5">
              <w:rPr>
                <w:rFonts w:ascii="Arial" w:eastAsia="Times New Roman" w:hAnsi="Arial" w:cs="Arial"/>
                <w:b/>
                <w:bCs/>
                <w:sz w:val="18"/>
                <w:szCs w:val="18"/>
                <w:lang w:eastAsia="es-MX"/>
              </w:rPr>
              <w:t>prueba de concepto de flujo de operación incluyendo codificación y decodificación</w:t>
            </w:r>
            <w:r w:rsidRPr="000445D5">
              <w:rPr>
                <w:rFonts w:ascii="Arial" w:eastAsia="Times New Roman" w:hAnsi="Arial" w:cs="Arial"/>
                <w:sz w:val="18"/>
                <w:szCs w:val="18"/>
                <w:lang w:eastAsia="es-MX"/>
              </w:rPr>
              <w:t xml:space="preserve"> se realiza </w:t>
            </w:r>
            <w:r w:rsidR="006C04C3" w:rsidRPr="000445D5">
              <w:rPr>
                <w:rFonts w:ascii="Arial" w:eastAsia="Times New Roman" w:hAnsi="Arial" w:cs="Arial"/>
                <w:sz w:val="18"/>
                <w:szCs w:val="18"/>
                <w:lang w:eastAsia="es-MX"/>
              </w:rPr>
              <w:t xml:space="preserve">conforme </w:t>
            </w:r>
            <w:r w:rsidRPr="000445D5">
              <w:rPr>
                <w:rFonts w:ascii="Arial" w:eastAsia="Times New Roman" w:hAnsi="Arial" w:cs="Arial"/>
                <w:sz w:val="18"/>
                <w:szCs w:val="18"/>
                <w:lang w:eastAsia="es-MX"/>
              </w:rPr>
              <w:t xml:space="preserve">a la norma </w:t>
            </w:r>
            <w:r w:rsidR="006C04C3" w:rsidRPr="000445D5">
              <w:rPr>
                <w:rFonts w:ascii="Arial" w:eastAsia="Times New Roman" w:hAnsi="Arial" w:cs="Arial"/>
                <w:sz w:val="18"/>
                <w:szCs w:val="18"/>
                <w:lang w:eastAsia="es-MX"/>
              </w:rPr>
              <w:t>SMPTE 292.</w:t>
            </w:r>
          </w:p>
        </w:tc>
        <w:tc>
          <w:tcPr>
            <w:tcW w:w="2872" w:type="dxa"/>
            <w:vMerge w:val="restart"/>
          </w:tcPr>
          <w:p w14:paraId="44A48BAF" w14:textId="5DBF47CF" w:rsidR="00985591" w:rsidRPr="000445D5" w:rsidRDefault="00985591" w:rsidP="00985591">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 xml:space="preserve">a) Realización de las pruebas de funcionalidad por parte del licitante requeridas en el </w:t>
            </w:r>
            <w:r w:rsidRPr="000445D5">
              <w:rPr>
                <w:rFonts w:ascii="Arial" w:eastAsia="Times New Roman" w:hAnsi="Arial" w:cs="Arial"/>
                <w:b/>
                <w:bCs/>
                <w:sz w:val="18"/>
                <w:szCs w:val="18"/>
                <w:lang w:eastAsia="es-MX"/>
              </w:rPr>
              <w:t xml:space="preserve">Anexo 12 Bis </w:t>
            </w:r>
            <w:r w:rsidR="00DD720A" w:rsidRPr="000445D5">
              <w:rPr>
                <w:rFonts w:ascii="Arial" w:eastAsia="Times New Roman" w:hAnsi="Arial" w:cs="Arial"/>
                <w:b/>
                <w:bCs/>
                <w:sz w:val="18"/>
                <w:szCs w:val="18"/>
                <w:lang w:eastAsia="es-MX"/>
              </w:rPr>
              <w:t>“Prueba de Concepto de Flujo de Operación, incluyendo codificación y decodificación”</w:t>
            </w:r>
            <w:r w:rsidRPr="000445D5">
              <w:rPr>
                <w:rFonts w:ascii="Arial" w:eastAsia="Times New Roman" w:hAnsi="Arial" w:cs="Arial"/>
                <w:sz w:val="18"/>
                <w:szCs w:val="18"/>
                <w:lang w:eastAsia="es-MX"/>
              </w:rPr>
              <w:t>.</w:t>
            </w:r>
          </w:p>
          <w:p w14:paraId="778F8406" w14:textId="77777777" w:rsidR="00985591" w:rsidRPr="000445D5" w:rsidRDefault="00985591" w:rsidP="00985591">
            <w:pPr>
              <w:jc w:val="both"/>
              <w:rPr>
                <w:rFonts w:ascii="Arial" w:eastAsia="Times New Roman" w:hAnsi="Arial" w:cs="Arial"/>
                <w:sz w:val="18"/>
                <w:szCs w:val="18"/>
                <w:lang w:eastAsia="es-MX"/>
              </w:rPr>
            </w:pPr>
          </w:p>
          <w:p w14:paraId="27FFEF41" w14:textId="77777777" w:rsidR="00985591" w:rsidRPr="000445D5" w:rsidRDefault="00985591" w:rsidP="00985591">
            <w:pPr>
              <w:jc w:val="both"/>
              <w:rPr>
                <w:rFonts w:ascii="Arial" w:hAnsi="Arial" w:cs="Arial"/>
                <w:sz w:val="18"/>
                <w:szCs w:val="18"/>
              </w:rPr>
            </w:pPr>
            <w:r w:rsidRPr="000445D5">
              <w:rPr>
                <w:rFonts w:ascii="Arial" w:eastAsia="Times New Roman" w:hAnsi="Arial" w:cs="Arial"/>
                <w:sz w:val="18"/>
                <w:szCs w:val="18"/>
                <w:lang w:eastAsia="es-MX"/>
              </w:rPr>
              <w:t xml:space="preserve">Con fundamento en el artículo 44 fracción IV del Reglamento de la Ley de Adquisiciones, Arrendamientos y Servicios del Sector Público del Estado de Hidalgo y en el numeral 2.7 inciso b) de las bases de licitación, la acreditación de las pruebas básicas y esenciales en los parámetros que establece en </w:t>
            </w:r>
            <w:r w:rsidRPr="000445D5">
              <w:rPr>
                <w:rFonts w:ascii="Arial" w:eastAsia="Times New Roman" w:hAnsi="Arial" w:cs="Arial"/>
                <w:b/>
                <w:bCs/>
                <w:sz w:val="18"/>
                <w:szCs w:val="18"/>
                <w:lang w:eastAsia="es-MX"/>
              </w:rPr>
              <w:t xml:space="preserve">Anexo 12 Bis </w:t>
            </w:r>
            <w:r w:rsidRPr="000445D5">
              <w:rPr>
                <w:rFonts w:ascii="Arial" w:eastAsia="Times New Roman" w:hAnsi="Arial" w:cs="Arial"/>
                <w:sz w:val="18"/>
                <w:szCs w:val="18"/>
                <w:lang w:eastAsia="es-MX"/>
              </w:rPr>
              <w:t xml:space="preserve">se consideran </w:t>
            </w:r>
            <w:r w:rsidRPr="000445D5">
              <w:rPr>
                <w:rFonts w:ascii="Arial" w:eastAsia="Times New Roman" w:hAnsi="Arial" w:cs="Arial"/>
                <w:b/>
                <w:bCs/>
                <w:sz w:val="18"/>
                <w:szCs w:val="18"/>
                <w:lang w:eastAsia="es-MX"/>
              </w:rPr>
              <w:t>R</w:t>
            </w:r>
            <w:r w:rsidRPr="000445D5">
              <w:rPr>
                <w:rFonts w:ascii="Arial" w:hAnsi="Arial" w:cs="Arial"/>
                <w:b/>
                <w:bCs/>
                <w:sz w:val="18"/>
                <w:szCs w:val="18"/>
              </w:rPr>
              <w:t>EQUISTO</w:t>
            </w:r>
            <w:r w:rsidRPr="000445D5">
              <w:rPr>
                <w:rFonts w:ascii="Arial" w:hAnsi="Arial" w:cs="Arial"/>
                <w:sz w:val="18"/>
                <w:szCs w:val="18"/>
              </w:rPr>
              <w:t xml:space="preserve"> </w:t>
            </w:r>
            <w:r w:rsidRPr="000445D5">
              <w:rPr>
                <w:rFonts w:ascii="Arial" w:hAnsi="Arial" w:cs="Arial"/>
                <w:b/>
                <w:bCs/>
                <w:sz w:val="18"/>
                <w:szCs w:val="18"/>
              </w:rPr>
              <w:t>INDISPENSABLE PARA EVALUAR LA PROPOSICIÓN</w:t>
            </w:r>
            <w:r w:rsidRPr="000445D5">
              <w:rPr>
                <w:rFonts w:ascii="Arial" w:hAnsi="Arial" w:cs="Arial"/>
                <w:sz w:val="18"/>
                <w:szCs w:val="18"/>
              </w:rPr>
              <w:t>, su no acreditación o no presentación será motivo de desechamiento de la propuesta.</w:t>
            </w:r>
          </w:p>
          <w:p w14:paraId="011A8BE8" w14:textId="4432ABDD" w:rsidR="006C04C3" w:rsidRPr="000445D5" w:rsidRDefault="006C04C3" w:rsidP="003F19BB">
            <w:pPr>
              <w:ind w:left="111" w:hanging="111"/>
              <w:rPr>
                <w:rFonts w:ascii="Arial" w:hAnsi="Arial" w:cs="Arial"/>
                <w:sz w:val="18"/>
                <w:szCs w:val="18"/>
                <w:highlight w:val="yellow"/>
              </w:rPr>
            </w:pPr>
          </w:p>
        </w:tc>
      </w:tr>
      <w:tr w:rsidR="000445D5" w:rsidRPr="000445D5" w14:paraId="3C7C795F" w14:textId="77777777" w:rsidTr="00A82AE8">
        <w:tc>
          <w:tcPr>
            <w:tcW w:w="4630" w:type="dxa"/>
            <w:vAlign w:val="center"/>
          </w:tcPr>
          <w:p w14:paraId="4B6964EF" w14:textId="1F0E3149" w:rsidR="00985591" w:rsidRPr="000445D5" w:rsidRDefault="00985591" w:rsidP="00DD720A">
            <w:pPr>
              <w:jc w:val="both"/>
              <w:rPr>
                <w:sz w:val="24"/>
                <w:szCs w:val="24"/>
              </w:rPr>
            </w:pPr>
            <w:r w:rsidRPr="000445D5">
              <w:rPr>
                <w:rFonts w:ascii="Arial" w:eastAsia="Times New Roman" w:hAnsi="Arial" w:cs="Arial"/>
                <w:sz w:val="18"/>
                <w:szCs w:val="18"/>
                <w:lang w:eastAsia="es-MX"/>
              </w:rPr>
              <w:t xml:space="preserve">Se otorgarán </w:t>
            </w:r>
            <w:r w:rsidR="004B0086" w:rsidRPr="000445D5">
              <w:rPr>
                <w:rFonts w:ascii="Arial" w:eastAsia="Times New Roman" w:hAnsi="Arial" w:cs="Arial"/>
                <w:sz w:val="18"/>
                <w:szCs w:val="18"/>
                <w:lang w:eastAsia="es-MX"/>
              </w:rPr>
              <w:t>5.00</w:t>
            </w:r>
            <w:r w:rsidRPr="000445D5">
              <w:rPr>
                <w:rFonts w:ascii="Arial" w:eastAsia="Times New Roman" w:hAnsi="Arial" w:cs="Arial"/>
                <w:sz w:val="18"/>
                <w:szCs w:val="18"/>
                <w:lang w:eastAsia="es-MX"/>
              </w:rPr>
              <w:t xml:space="preserve"> (</w:t>
            </w:r>
            <w:r w:rsidR="004B0086" w:rsidRPr="000445D5">
              <w:rPr>
                <w:rFonts w:ascii="Arial" w:eastAsia="Times New Roman" w:hAnsi="Arial" w:cs="Arial"/>
                <w:sz w:val="18"/>
                <w:szCs w:val="18"/>
                <w:lang w:eastAsia="es-MX"/>
              </w:rPr>
              <w:t>cinco</w:t>
            </w:r>
            <w:r w:rsidRPr="000445D5">
              <w:rPr>
                <w:rFonts w:ascii="Arial" w:eastAsia="Times New Roman" w:hAnsi="Arial" w:cs="Arial"/>
                <w:sz w:val="18"/>
                <w:szCs w:val="18"/>
                <w:lang w:eastAsia="es-MX"/>
              </w:rPr>
              <w:t xml:space="preserve">) puntos al Licitante que acredite el cumplimiento satisfactorio de la totalidad de las pruebas </w:t>
            </w:r>
            <w:r w:rsidR="00B435D5" w:rsidRPr="000445D5">
              <w:rPr>
                <w:rFonts w:ascii="Arial" w:eastAsia="Times New Roman" w:hAnsi="Arial" w:cs="Arial"/>
                <w:sz w:val="18"/>
                <w:szCs w:val="18"/>
                <w:lang w:eastAsia="es-MX"/>
              </w:rPr>
              <w:t xml:space="preserve">para demostrar el </w:t>
            </w:r>
            <w:r w:rsidR="00B435D5" w:rsidRPr="000445D5">
              <w:rPr>
                <w:rFonts w:ascii="Arial" w:eastAsia="Times New Roman" w:hAnsi="Arial" w:cs="Arial"/>
                <w:b/>
                <w:bCs/>
                <w:sz w:val="18"/>
                <w:szCs w:val="18"/>
                <w:lang w:eastAsia="es-MX"/>
              </w:rPr>
              <w:t>concepto de flujo de operación incluyendo codificación y decodificación.</w:t>
            </w:r>
          </w:p>
        </w:tc>
        <w:tc>
          <w:tcPr>
            <w:tcW w:w="876" w:type="dxa"/>
            <w:vAlign w:val="center"/>
          </w:tcPr>
          <w:p w14:paraId="2551F779" w14:textId="5F974854" w:rsidR="00985591" w:rsidRPr="000445D5" w:rsidRDefault="00985591" w:rsidP="00985591">
            <w:pPr>
              <w:jc w:val="center"/>
              <w:rPr>
                <w:sz w:val="24"/>
                <w:szCs w:val="24"/>
              </w:rPr>
            </w:pPr>
          </w:p>
        </w:tc>
        <w:tc>
          <w:tcPr>
            <w:tcW w:w="876" w:type="dxa"/>
            <w:vAlign w:val="center"/>
          </w:tcPr>
          <w:p w14:paraId="548F9DD8" w14:textId="49BEAEFC" w:rsidR="00985591" w:rsidRPr="000445D5" w:rsidRDefault="00985591" w:rsidP="00985591">
            <w:pPr>
              <w:jc w:val="center"/>
              <w:rPr>
                <w:sz w:val="24"/>
                <w:szCs w:val="24"/>
              </w:rPr>
            </w:pPr>
          </w:p>
        </w:tc>
        <w:tc>
          <w:tcPr>
            <w:tcW w:w="876" w:type="dxa"/>
            <w:vAlign w:val="center"/>
          </w:tcPr>
          <w:p w14:paraId="24A74CD9" w14:textId="0727E7B5" w:rsidR="00985591" w:rsidRPr="000445D5" w:rsidRDefault="004B0086" w:rsidP="00985591">
            <w:pPr>
              <w:jc w:val="center"/>
              <w:rPr>
                <w:sz w:val="24"/>
                <w:szCs w:val="24"/>
              </w:rPr>
            </w:pPr>
            <w:r w:rsidRPr="000445D5">
              <w:rPr>
                <w:rFonts w:ascii="Arial" w:eastAsia="Times New Roman" w:hAnsi="Arial" w:cs="Arial"/>
                <w:b/>
                <w:bCs/>
                <w:sz w:val="18"/>
                <w:szCs w:val="18"/>
                <w:lang w:eastAsia="es-MX"/>
              </w:rPr>
              <w:t>5.0</w:t>
            </w:r>
            <w:r w:rsidR="00985591" w:rsidRPr="000445D5">
              <w:rPr>
                <w:rFonts w:ascii="Arial" w:eastAsia="Times New Roman" w:hAnsi="Arial" w:cs="Arial"/>
                <w:b/>
                <w:bCs/>
                <w:sz w:val="18"/>
                <w:szCs w:val="18"/>
                <w:lang w:eastAsia="es-MX"/>
              </w:rPr>
              <w:t>0</w:t>
            </w:r>
          </w:p>
        </w:tc>
        <w:tc>
          <w:tcPr>
            <w:tcW w:w="2866" w:type="dxa"/>
            <w:vMerge/>
          </w:tcPr>
          <w:p w14:paraId="413BF175" w14:textId="77777777" w:rsidR="00985591" w:rsidRPr="000445D5" w:rsidRDefault="00985591" w:rsidP="00985591">
            <w:pPr>
              <w:rPr>
                <w:sz w:val="24"/>
                <w:szCs w:val="24"/>
              </w:rPr>
            </w:pPr>
          </w:p>
        </w:tc>
        <w:tc>
          <w:tcPr>
            <w:tcW w:w="2872" w:type="dxa"/>
            <w:vMerge/>
          </w:tcPr>
          <w:p w14:paraId="33AADA10" w14:textId="77777777" w:rsidR="00985591" w:rsidRPr="000445D5" w:rsidRDefault="00985591" w:rsidP="00985591">
            <w:pPr>
              <w:rPr>
                <w:sz w:val="24"/>
                <w:szCs w:val="24"/>
              </w:rPr>
            </w:pPr>
          </w:p>
        </w:tc>
      </w:tr>
      <w:tr w:rsidR="000445D5" w:rsidRPr="000445D5" w14:paraId="7C84CF96" w14:textId="77777777" w:rsidTr="00EE0A6C">
        <w:trPr>
          <w:trHeight w:val="1921"/>
        </w:trPr>
        <w:tc>
          <w:tcPr>
            <w:tcW w:w="4630" w:type="dxa"/>
            <w:shd w:val="clear" w:color="auto" w:fill="B4C6E7" w:themeFill="accent1" w:themeFillTint="66"/>
            <w:vAlign w:val="center"/>
          </w:tcPr>
          <w:p w14:paraId="2FF0D08E" w14:textId="7AF360B4" w:rsidR="006C04C3" w:rsidRPr="000445D5" w:rsidRDefault="006C04C3" w:rsidP="006C04C3">
            <w:pPr>
              <w:jc w:val="both"/>
              <w:rPr>
                <w:sz w:val="24"/>
                <w:szCs w:val="24"/>
              </w:rPr>
            </w:pPr>
            <w:r w:rsidRPr="000445D5">
              <w:rPr>
                <w:rFonts w:ascii="Arial" w:eastAsia="Arial" w:hAnsi="Arial" w:cs="Arial"/>
                <w:b/>
                <w:i/>
                <w:sz w:val="18"/>
                <w:szCs w:val="18"/>
              </w:rPr>
              <w:lastRenderedPageBreak/>
              <w:t>c)   Planos de planta y corte de la ubicación de los equipos a instalar en la unidad móvil, considerando dos áreas: i) producción de audio y video y ii) instalación de electrónica con distribución eléctrica.</w:t>
            </w:r>
          </w:p>
        </w:tc>
        <w:tc>
          <w:tcPr>
            <w:tcW w:w="876" w:type="dxa"/>
            <w:shd w:val="clear" w:color="auto" w:fill="B4C6E7" w:themeFill="accent1" w:themeFillTint="66"/>
            <w:vAlign w:val="center"/>
          </w:tcPr>
          <w:p w14:paraId="447D940E" w14:textId="148B0186" w:rsidR="006C04C3" w:rsidRPr="000445D5" w:rsidRDefault="006C04C3" w:rsidP="006C04C3">
            <w:pPr>
              <w:jc w:val="center"/>
              <w:rPr>
                <w:sz w:val="24"/>
                <w:szCs w:val="24"/>
              </w:rPr>
            </w:pPr>
          </w:p>
        </w:tc>
        <w:tc>
          <w:tcPr>
            <w:tcW w:w="876" w:type="dxa"/>
            <w:shd w:val="clear" w:color="auto" w:fill="B4C6E7" w:themeFill="accent1" w:themeFillTint="66"/>
            <w:vAlign w:val="center"/>
          </w:tcPr>
          <w:p w14:paraId="20A5A6F8" w14:textId="71CB5D90" w:rsidR="006C04C3" w:rsidRPr="000445D5" w:rsidRDefault="006C04C3" w:rsidP="006C04C3">
            <w:pPr>
              <w:jc w:val="center"/>
              <w:rPr>
                <w:sz w:val="24"/>
                <w:szCs w:val="24"/>
              </w:rPr>
            </w:pPr>
            <w:r w:rsidRPr="000445D5">
              <w:rPr>
                <w:rFonts w:ascii="Arial" w:eastAsia="Times New Roman" w:hAnsi="Arial" w:cs="Arial"/>
                <w:b/>
                <w:bCs/>
                <w:i/>
                <w:iCs/>
                <w:sz w:val="18"/>
                <w:szCs w:val="18"/>
                <w:lang w:eastAsia="es-MX"/>
              </w:rPr>
              <w:t>2.50</w:t>
            </w:r>
          </w:p>
        </w:tc>
        <w:tc>
          <w:tcPr>
            <w:tcW w:w="876" w:type="dxa"/>
            <w:vAlign w:val="center"/>
          </w:tcPr>
          <w:p w14:paraId="0E032F52" w14:textId="33C62FF2" w:rsidR="006C04C3" w:rsidRPr="000445D5" w:rsidRDefault="006C04C3" w:rsidP="006C04C3">
            <w:pPr>
              <w:jc w:val="center"/>
              <w:rPr>
                <w:sz w:val="24"/>
                <w:szCs w:val="24"/>
              </w:rPr>
            </w:pPr>
          </w:p>
        </w:tc>
        <w:tc>
          <w:tcPr>
            <w:tcW w:w="2866" w:type="dxa"/>
            <w:vMerge w:val="restart"/>
          </w:tcPr>
          <w:p w14:paraId="06FDA5ED" w14:textId="77777777" w:rsidR="006C04C3" w:rsidRPr="000445D5" w:rsidRDefault="006C04C3" w:rsidP="006C04C3">
            <w:pPr>
              <w:jc w:val="both"/>
              <w:rPr>
                <w:rFonts w:ascii="Arial" w:hAnsi="Arial" w:cs="Arial"/>
                <w:sz w:val="18"/>
                <w:szCs w:val="18"/>
              </w:rPr>
            </w:pPr>
            <w:r w:rsidRPr="000445D5">
              <w:rPr>
                <w:rFonts w:ascii="Arial" w:hAnsi="Arial" w:cs="Arial"/>
                <w:sz w:val="18"/>
                <w:szCs w:val="18"/>
              </w:rPr>
              <w:t>El licitante deberá entregar diagramas ergonómicos de su propuesta de la unidad móvil, esta deberá contar con 4 dimensionamientos diferentes de la unidad móvil, con señalamientos textuales de las adecuaciones y áreas propuestas.</w:t>
            </w:r>
          </w:p>
          <w:p w14:paraId="4BD32966" w14:textId="77777777" w:rsidR="006C04C3" w:rsidRPr="000445D5" w:rsidRDefault="006C04C3" w:rsidP="006C04C3">
            <w:pPr>
              <w:jc w:val="both"/>
              <w:rPr>
                <w:rFonts w:ascii="Arial" w:hAnsi="Arial" w:cs="Arial"/>
                <w:sz w:val="18"/>
                <w:szCs w:val="18"/>
              </w:rPr>
            </w:pPr>
          </w:p>
          <w:p w14:paraId="7EE7FFA6" w14:textId="77777777" w:rsidR="006C04C3" w:rsidRPr="000445D5" w:rsidRDefault="006C04C3" w:rsidP="006C04C3">
            <w:pPr>
              <w:jc w:val="both"/>
              <w:rPr>
                <w:rFonts w:ascii="Arial" w:hAnsi="Arial" w:cs="Arial"/>
                <w:sz w:val="18"/>
                <w:szCs w:val="18"/>
              </w:rPr>
            </w:pPr>
          </w:p>
          <w:p w14:paraId="2B3B0B3F" w14:textId="24FDE399" w:rsidR="006C04C3" w:rsidRPr="000445D5" w:rsidRDefault="006C04C3" w:rsidP="006C04C3">
            <w:pPr>
              <w:jc w:val="both"/>
              <w:rPr>
                <w:rFonts w:ascii="Arial" w:hAnsi="Arial" w:cs="Arial"/>
                <w:sz w:val="18"/>
                <w:szCs w:val="18"/>
              </w:rPr>
            </w:pPr>
          </w:p>
        </w:tc>
        <w:tc>
          <w:tcPr>
            <w:tcW w:w="2872" w:type="dxa"/>
            <w:vMerge w:val="restart"/>
          </w:tcPr>
          <w:p w14:paraId="427050B4" w14:textId="77777777" w:rsidR="006C04C3" w:rsidRPr="000445D5" w:rsidRDefault="006C04C3" w:rsidP="00EE0A6C">
            <w:pPr>
              <w:numPr>
                <w:ilvl w:val="0"/>
                <w:numId w:val="1"/>
              </w:numPr>
              <w:pBdr>
                <w:top w:val="nil"/>
                <w:left w:val="nil"/>
                <w:bottom w:val="nil"/>
                <w:right w:val="nil"/>
                <w:between w:val="nil"/>
              </w:pBdr>
              <w:spacing w:line="259" w:lineRule="auto"/>
              <w:ind w:left="253" w:hanging="253"/>
              <w:jc w:val="both"/>
              <w:rPr>
                <w:rFonts w:ascii="Arial" w:hAnsi="Arial" w:cs="Arial"/>
                <w:sz w:val="18"/>
                <w:szCs w:val="18"/>
              </w:rPr>
            </w:pPr>
            <w:r w:rsidRPr="000445D5">
              <w:rPr>
                <w:rFonts w:ascii="Arial" w:eastAsia="Calibri" w:hAnsi="Arial" w:cs="Arial"/>
                <w:sz w:val="18"/>
                <w:szCs w:val="18"/>
              </w:rPr>
              <w:t>Planos de Planta y corte.</w:t>
            </w:r>
          </w:p>
          <w:p w14:paraId="69D4D4C4" w14:textId="77777777" w:rsidR="006C04C3" w:rsidRPr="000445D5" w:rsidRDefault="006C04C3" w:rsidP="00EE0A6C">
            <w:pPr>
              <w:pBdr>
                <w:top w:val="nil"/>
                <w:left w:val="nil"/>
                <w:bottom w:val="nil"/>
                <w:right w:val="nil"/>
                <w:between w:val="nil"/>
              </w:pBdr>
              <w:spacing w:after="160" w:line="259" w:lineRule="auto"/>
              <w:ind w:left="253"/>
              <w:jc w:val="both"/>
              <w:rPr>
                <w:rFonts w:ascii="Arial" w:hAnsi="Arial" w:cs="Arial"/>
                <w:sz w:val="18"/>
                <w:szCs w:val="18"/>
              </w:rPr>
            </w:pPr>
            <w:r w:rsidRPr="000445D5">
              <w:rPr>
                <w:rFonts w:ascii="Arial" w:eastAsia="Calibri" w:hAnsi="Arial" w:cs="Arial"/>
                <w:sz w:val="18"/>
                <w:szCs w:val="18"/>
              </w:rPr>
              <w:t>DIMENSIONAMIENTOS:</w:t>
            </w:r>
          </w:p>
          <w:p w14:paraId="24F35911" w14:textId="77777777" w:rsidR="006C04C3" w:rsidRPr="000445D5" w:rsidRDefault="006C04C3" w:rsidP="00EE0A6C">
            <w:pPr>
              <w:jc w:val="both"/>
              <w:rPr>
                <w:rFonts w:ascii="Arial" w:hAnsi="Arial" w:cs="Arial"/>
                <w:sz w:val="18"/>
                <w:szCs w:val="18"/>
              </w:rPr>
            </w:pPr>
            <w:r w:rsidRPr="000445D5">
              <w:rPr>
                <w:rFonts w:ascii="Arial" w:hAnsi="Arial" w:cs="Arial"/>
                <w:sz w:val="18"/>
                <w:szCs w:val="18"/>
              </w:rPr>
              <w:t>Posicion-1: Corte Lateral lado del copiloto</w:t>
            </w:r>
          </w:p>
          <w:p w14:paraId="26ACB04D" w14:textId="77777777" w:rsidR="006C04C3" w:rsidRPr="000445D5" w:rsidRDefault="006C04C3" w:rsidP="00EE0A6C">
            <w:pPr>
              <w:jc w:val="both"/>
              <w:rPr>
                <w:rFonts w:ascii="Arial" w:hAnsi="Arial" w:cs="Arial"/>
                <w:sz w:val="18"/>
                <w:szCs w:val="18"/>
              </w:rPr>
            </w:pPr>
            <w:r w:rsidRPr="000445D5">
              <w:rPr>
                <w:rFonts w:ascii="Arial" w:hAnsi="Arial" w:cs="Arial"/>
                <w:sz w:val="18"/>
                <w:szCs w:val="18"/>
              </w:rPr>
              <w:t xml:space="preserve">Posición-2:  Planta General de distribución de áreas </w:t>
            </w:r>
          </w:p>
          <w:p w14:paraId="49F44C9E" w14:textId="77777777" w:rsidR="006C04C3" w:rsidRPr="000445D5" w:rsidRDefault="006C04C3" w:rsidP="00EE0A6C">
            <w:pPr>
              <w:jc w:val="both"/>
              <w:rPr>
                <w:rFonts w:ascii="Arial" w:hAnsi="Arial" w:cs="Arial"/>
                <w:sz w:val="18"/>
                <w:szCs w:val="18"/>
              </w:rPr>
            </w:pPr>
            <w:r w:rsidRPr="000445D5">
              <w:rPr>
                <w:rFonts w:ascii="Arial" w:hAnsi="Arial" w:cs="Arial"/>
                <w:sz w:val="18"/>
                <w:szCs w:val="18"/>
              </w:rPr>
              <w:t>Posición-3: Planta de aérea con personal</w:t>
            </w:r>
          </w:p>
          <w:p w14:paraId="3C2C30A6" w14:textId="77777777" w:rsidR="006C04C3" w:rsidRPr="000445D5" w:rsidRDefault="006C04C3" w:rsidP="00EE0A6C">
            <w:pPr>
              <w:jc w:val="both"/>
              <w:rPr>
                <w:rFonts w:ascii="Arial" w:hAnsi="Arial" w:cs="Arial"/>
                <w:sz w:val="18"/>
                <w:szCs w:val="18"/>
              </w:rPr>
            </w:pPr>
            <w:r w:rsidRPr="000445D5">
              <w:rPr>
                <w:rFonts w:ascii="Arial" w:hAnsi="Arial" w:cs="Arial"/>
                <w:sz w:val="18"/>
                <w:szCs w:val="18"/>
              </w:rPr>
              <w:t>Posición-4: Imagen parte de atrás</w:t>
            </w:r>
          </w:p>
          <w:p w14:paraId="065335B0" w14:textId="77777777" w:rsidR="006C04C3" w:rsidRPr="000445D5" w:rsidRDefault="006C04C3" w:rsidP="00EE0A6C">
            <w:pPr>
              <w:jc w:val="both"/>
              <w:rPr>
                <w:rFonts w:ascii="Arial" w:hAnsi="Arial" w:cs="Arial"/>
                <w:sz w:val="18"/>
                <w:szCs w:val="18"/>
              </w:rPr>
            </w:pPr>
          </w:p>
          <w:p w14:paraId="132B3B0B" w14:textId="59003F0C" w:rsidR="006C04C3" w:rsidRPr="000445D5" w:rsidRDefault="006C04C3" w:rsidP="00EE0A6C">
            <w:pPr>
              <w:numPr>
                <w:ilvl w:val="0"/>
                <w:numId w:val="1"/>
              </w:numPr>
              <w:pBdr>
                <w:top w:val="nil"/>
                <w:left w:val="nil"/>
                <w:bottom w:val="nil"/>
                <w:right w:val="nil"/>
                <w:between w:val="nil"/>
              </w:pBdr>
              <w:spacing w:line="259" w:lineRule="auto"/>
              <w:ind w:left="111" w:hanging="184"/>
              <w:jc w:val="both"/>
              <w:rPr>
                <w:rFonts w:ascii="Arial" w:hAnsi="Arial" w:cs="Arial"/>
                <w:sz w:val="18"/>
                <w:szCs w:val="18"/>
              </w:rPr>
            </w:pPr>
            <w:r w:rsidRPr="000445D5">
              <w:rPr>
                <w:rFonts w:ascii="Arial" w:eastAsia="Calibri" w:hAnsi="Arial" w:cs="Arial"/>
                <w:sz w:val="18"/>
                <w:szCs w:val="18"/>
              </w:rPr>
              <w:t>Sera necesario la entrega de</w:t>
            </w:r>
            <w:r w:rsidR="004E4192" w:rsidRPr="000445D5">
              <w:rPr>
                <w:rFonts w:ascii="Arial" w:eastAsia="Calibri" w:hAnsi="Arial" w:cs="Arial"/>
                <w:sz w:val="18"/>
                <w:szCs w:val="18"/>
              </w:rPr>
              <w:t xml:space="preserve"> </w:t>
            </w:r>
            <w:r w:rsidR="003C6ADD" w:rsidRPr="000445D5">
              <w:rPr>
                <w:rFonts w:ascii="Arial" w:eastAsia="Calibri" w:hAnsi="Arial" w:cs="Arial"/>
                <w:sz w:val="18"/>
                <w:szCs w:val="18"/>
              </w:rPr>
              <w:t>las vistas</w:t>
            </w:r>
            <w:r w:rsidRPr="000445D5">
              <w:rPr>
                <w:rFonts w:ascii="Arial" w:eastAsia="Calibri" w:hAnsi="Arial" w:cs="Arial"/>
                <w:sz w:val="18"/>
                <w:szCs w:val="18"/>
              </w:rPr>
              <w:t xml:space="preserve"> de la Unidad móvil mostrando las adecuaciones propuestas por lo menos en 4 imágenes de exterior y 4 imágenes del Interior.</w:t>
            </w:r>
          </w:p>
        </w:tc>
      </w:tr>
      <w:tr w:rsidR="000445D5" w:rsidRPr="000445D5" w14:paraId="3582131C" w14:textId="77777777" w:rsidTr="00DD720A">
        <w:trPr>
          <w:trHeight w:val="845"/>
        </w:trPr>
        <w:tc>
          <w:tcPr>
            <w:tcW w:w="4630" w:type="dxa"/>
            <w:vAlign w:val="center"/>
          </w:tcPr>
          <w:p w14:paraId="1A3CF6B1" w14:textId="40E31A14" w:rsidR="00E969E5" w:rsidRPr="000445D5" w:rsidRDefault="00E969E5" w:rsidP="00E969E5">
            <w:pPr>
              <w:rPr>
                <w:sz w:val="24"/>
                <w:szCs w:val="24"/>
              </w:rPr>
            </w:pPr>
            <w:r w:rsidRPr="000445D5">
              <w:rPr>
                <w:rFonts w:ascii="Arial" w:eastAsia="Times New Roman" w:hAnsi="Arial" w:cs="Arial"/>
                <w:sz w:val="18"/>
                <w:szCs w:val="18"/>
                <w:lang w:eastAsia="es-MX"/>
              </w:rPr>
              <w:t>Sin coherencia técnica</w:t>
            </w:r>
          </w:p>
        </w:tc>
        <w:tc>
          <w:tcPr>
            <w:tcW w:w="876" w:type="dxa"/>
            <w:vAlign w:val="center"/>
          </w:tcPr>
          <w:p w14:paraId="2FD0A318" w14:textId="552A2E94" w:rsidR="00E969E5" w:rsidRPr="000445D5" w:rsidRDefault="00E969E5" w:rsidP="00E969E5">
            <w:pPr>
              <w:jc w:val="center"/>
              <w:rPr>
                <w:sz w:val="24"/>
                <w:szCs w:val="24"/>
              </w:rPr>
            </w:pPr>
          </w:p>
        </w:tc>
        <w:tc>
          <w:tcPr>
            <w:tcW w:w="876" w:type="dxa"/>
            <w:vAlign w:val="center"/>
          </w:tcPr>
          <w:p w14:paraId="720D8B6F" w14:textId="4E49D189" w:rsidR="00E969E5" w:rsidRPr="000445D5" w:rsidRDefault="00E969E5" w:rsidP="00E969E5">
            <w:pPr>
              <w:jc w:val="center"/>
              <w:rPr>
                <w:sz w:val="24"/>
                <w:szCs w:val="24"/>
              </w:rPr>
            </w:pPr>
          </w:p>
        </w:tc>
        <w:tc>
          <w:tcPr>
            <w:tcW w:w="876" w:type="dxa"/>
            <w:vAlign w:val="center"/>
          </w:tcPr>
          <w:p w14:paraId="0CAB189D" w14:textId="7531A2F9" w:rsidR="00E969E5" w:rsidRPr="000445D5" w:rsidRDefault="00E969E5" w:rsidP="00E969E5">
            <w:pPr>
              <w:jc w:val="center"/>
              <w:rPr>
                <w:sz w:val="24"/>
                <w:szCs w:val="24"/>
              </w:rPr>
            </w:pPr>
            <w:r w:rsidRPr="000445D5">
              <w:rPr>
                <w:rFonts w:ascii="Arial" w:eastAsia="Times New Roman" w:hAnsi="Arial" w:cs="Arial"/>
                <w:b/>
                <w:bCs/>
                <w:sz w:val="18"/>
                <w:szCs w:val="18"/>
                <w:lang w:eastAsia="es-MX"/>
              </w:rPr>
              <w:t>0.00</w:t>
            </w:r>
          </w:p>
        </w:tc>
        <w:tc>
          <w:tcPr>
            <w:tcW w:w="2866" w:type="dxa"/>
            <w:vMerge/>
          </w:tcPr>
          <w:p w14:paraId="1ADBF91B" w14:textId="77777777" w:rsidR="00E969E5" w:rsidRPr="000445D5" w:rsidRDefault="00E969E5" w:rsidP="00E969E5">
            <w:pPr>
              <w:rPr>
                <w:sz w:val="24"/>
                <w:szCs w:val="24"/>
              </w:rPr>
            </w:pPr>
          </w:p>
        </w:tc>
        <w:tc>
          <w:tcPr>
            <w:tcW w:w="2872" w:type="dxa"/>
            <w:vMerge/>
          </w:tcPr>
          <w:p w14:paraId="03F051E3" w14:textId="77777777" w:rsidR="00E969E5" w:rsidRPr="000445D5" w:rsidRDefault="00E969E5" w:rsidP="00E969E5">
            <w:pPr>
              <w:rPr>
                <w:sz w:val="24"/>
                <w:szCs w:val="24"/>
              </w:rPr>
            </w:pPr>
          </w:p>
        </w:tc>
      </w:tr>
      <w:tr w:rsidR="000445D5" w:rsidRPr="000445D5" w14:paraId="4F139C3C" w14:textId="77777777" w:rsidTr="00276E72">
        <w:tc>
          <w:tcPr>
            <w:tcW w:w="4630" w:type="dxa"/>
            <w:vAlign w:val="center"/>
          </w:tcPr>
          <w:p w14:paraId="5691E87D" w14:textId="5EE12FA0" w:rsidR="00E969E5" w:rsidRPr="000445D5" w:rsidRDefault="00E969E5" w:rsidP="00E969E5">
            <w:pPr>
              <w:rPr>
                <w:sz w:val="24"/>
                <w:szCs w:val="24"/>
              </w:rPr>
            </w:pPr>
            <w:r w:rsidRPr="000445D5">
              <w:rPr>
                <w:rFonts w:ascii="Arial" w:eastAsia="Times New Roman" w:hAnsi="Arial" w:cs="Arial"/>
                <w:sz w:val="18"/>
                <w:szCs w:val="18"/>
                <w:lang w:eastAsia="es-MX"/>
              </w:rPr>
              <w:t>Es coherente técnicamente</w:t>
            </w:r>
          </w:p>
        </w:tc>
        <w:tc>
          <w:tcPr>
            <w:tcW w:w="876" w:type="dxa"/>
            <w:vAlign w:val="center"/>
          </w:tcPr>
          <w:p w14:paraId="3690F035" w14:textId="00F85295" w:rsidR="00E969E5" w:rsidRPr="000445D5" w:rsidRDefault="00E969E5" w:rsidP="00E969E5">
            <w:pPr>
              <w:jc w:val="center"/>
              <w:rPr>
                <w:sz w:val="24"/>
                <w:szCs w:val="24"/>
              </w:rPr>
            </w:pPr>
          </w:p>
        </w:tc>
        <w:tc>
          <w:tcPr>
            <w:tcW w:w="876" w:type="dxa"/>
            <w:vAlign w:val="center"/>
          </w:tcPr>
          <w:p w14:paraId="715BF133" w14:textId="5184E17D" w:rsidR="00E969E5" w:rsidRPr="000445D5" w:rsidRDefault="00E969E5" w:rsidP="00E969E5">
            <w:pPr>
              <w:jc w:val="center"/>
              <w:rPr>
                <w:sz w:val="24"/>
                <w:szCs w:val="24"/>
              </w:rPr>
            </w:pPr>
          </w:p>
        </w:tc>
        <w:tc>
          <w:tcPr>
            <w:tcW w:w="876" w:type="dxa"/>
            <w:vAlign w:val="center"/>
          </w:tcPr>
          <w:p w14:paraId="6F412A76" w14:textId="7B72009E" w:rsidR="00E969E5" w:rsidRPr="000445D5" w:rsidRDefault="00E969E5" w:rsidP="00E969E5">
            <w:pPr>
              <w:jc w:val="center"/>
              <w:rPr>
                <w:sz w:val="24"/>
                <w:szCs w:val="24"/>
              </w:rPr>
            </w:pPr>
            <w:r w:rsidRPr="000445D5">
              <w:rPr>
                <w:rFonts w:ascii="Arial" w:eastAsia="Times New Roman" w:hAnsi="Arial" w:cs="Arial"/>
                <w:b/>
                <w:bCs/>
                <w:sz w:val="18"/>
                <w:szCs w:val="18"/>
                <w:lang w:eastAsia="es-MX"/>
              </w:rPr>
              <w:t>2.50</w:t>
            </w:r>
          </w:p>
        </w:tc>
        <w:tc>
          <w:tcPr>
            <w:tcW w:w="2866" w:type="dxa"/>
            <w:vMerge/>
          </w:tcPr>
          <w:p w14:paraId="3206D14D" w14:textId="77777777" w:rsidR="00E969E5" w:rsidRPr="000445D5" w:rsidRDefault="00E969E5" w:rsidP="00E969E5">
            <w:pPr>
              <w:rPr>
                <w:sz w:val="24"/>
                <w:szCs w:val="24"/>
              </w:rPr>
            </w:pPr>
          </w:p>
        </w:tc>
        <w:tc>
          <w:tcPr>
            <w:tcW w:w="2872" w:type="dxa"/>
            <w:vMerge/>
          </w:tcPr>
          <w:p w14:paraId="4A98481F" w14:textId="77777777" w:rsidR="00E969E5" w:rsidRPr="000445D5" w:rsidRDefault="00E969E5" w:rsidP="00E969E5">
            <w:pPr>
              <w:rPr>
                <w:sz w:val="24"/>
                <w:szCs w:val="24"/>
              </w:rPr>
            </w:pPr>
          </w:p>
        </w:tc>
      </w:tr>
      <w:tr w:rsidR="000445D5" w:rsidRPr="000445D5" w14:paraId="0607C0B0" w14:textId="77777777" w:rsidTr="00E969E5">
        <w:trPr>
          <w:trHeight w:val="595"/>
        </w:trPr>
        <w:tc>
          <w:tcPr>
            <w:tcW w:w="4630" w:type="dxa"/>
            <w:shd w:val="clear" w:color="auto" w:fill="B4C6E7" w:themeFill="accent1" w:themeFillTint="66"/>
            <w:vAlign w:val="center"/>
          </w:tcPr>
          <w:p w14:paraId="2376DDCE" w14:textId="696B5382" w:rsidR="006C04C3" w:rsidRPr="000445D5" w:rsidRDefault="006C04C3" w:rsidP="006C04C3">
            <w:pPr>
              <w:jc w:val="both"/>
              <w:rPr>
                <w:sz w:val="24"/>
                <w:szCs w:val="24"/>
              </w:rPr>
            </w:pPr>
            <w:r w:rsidRPr="000445D5">
              <w:rPr>
                <w:rFonts w:ascii="Arial" w:eastAsia="Times New Roman" w:hAnsi="Arial" w:cs="Arial"/>
                <w:b/>
                <w:bCs/>
                <w:i/>
                <w:iCs/>
                <w:sz w:val="18"/>
                <w:szCs w:val="18"/>
                <w:lang w:eastAsia="es-MX"/>
              </w:rPr>
              <w:t>d)   Diagrama</w:t>
            </w:r>
            <w:r w:rsidR="004E4192" w:rsidRPr="000445D5">
              <w:rPr>
                <w:rFonts w:ascii="Arial" w:eastAsia="Times New Roman" w:hAnsi="Arial" w:cs="Arial"/>
                <w:b/>
                <w:bCs/>
                <w:i/>
                <w:iCs/>
                <w:sz w:val="18"/>
                <w:szCs w:val="18"/>
                <w:lang w:eastAsia="es-MX"/>
              </w:rPr>
              <w:t>s</w:t>
            </w:r>
            <w:r w:rsidRPr="000445D5">
              <w:rPr>
                <w:rFonts w:ascii="Arial" w:eastAsia="Times New Roman" w:hAnsi="Arial" w:cs="Arial"/>
                <w:b/>
                <w:bCs/>
                <w:i/>
                <w:iCs/>
                <w:sz w:val="18"/>
                <w:szCs w:val="18"/>
                <w:lang w:eastAsia="es-MX"/>
              </w:rPr>
              <w:t xml:space="preserve"> conceptual</w:t>
            </w:r>
            <w:r w:rsidR="004E4192" w:rsidRPr="000445D5">
              <w:rPr>
                <w:rFonts w:ascii="Arial" w:eastAsia="Times New Roman" w:hAnsi="Arial" w:cs="Arial"/>
                <w:b/>
                <w:bCs/>
                <w:i/>
                <w:iCs/>
                <w:sz w:val="18"/>
                <w:szCs w:val="18"/>
                <w:lang w:eastAsia="es-MX"/>
              </w:rPr>
              <w:t>es</w:t>
            </w:r>
            <w:r w:rsidRPr="000445D5">
              <w:rPr>
                <w:rFonts w:ascii="Arial" w:eastAsia="Times New Roman" w:hAnsi="Arial" w:cs="Arial"/>
                <w:b/>
                <w:bCs/>
                <w:i/>
                <w:iCs/>
                <w:sz w:val="18"/>
                <w:szCs w:val="18"/>
                <w:lang w:eastAsia="es-MX"/>
              </w:rPr>
              <w:t xml:space="preserve"> de las instalaciones eléctricas y del flujo de trabajo técnico de la unidad móvil. </w:t>
            </w:r>
          </w:p>
        </w:tc>
        <w:tc>
          <w:tcPr>
            <w:tcW w:w="876" w:type="dxa"/>
            <w:shd w:val="clear" w:color="auto" w:fill="B4C6E7" w:themeFill="accent1" w:themeFillTint="66"/>
            <w:vAlign w:val="center"/>
          </w:tcPr>
          <w:p w14:paraId="2227E3A2" w14:textId="30B7E98C" w:rsidR="006C04C3" w:rsidRPr="000445D5" w:rsidRDefault="006C04C3" w:rsidP="006C04C3">
            <w:pPr>
              <w:jc w:val="center"/>
              <w:rPr>
                <w:sz w:val="24"/>
                <w:szCs w:val="24"/>
              </w:rPr>
            </w:pPr>
          </w:p>
        </w:tc>
        <w:tc>
          <w:tcPr>
            <w:tcW w:w="876" w:type="dxa"/>
            <w:shd w:val="clear" w:color="auto" w:fill="B4C6E7" w:themeFill="accent1" w:themeFillTint="66"/>
            <w:vAlign w:val="center"/>
          </w:tcPr>
          <w:p w14:paraId="6F546F60" w14:textId="0086069A" w:rsidR="006C04C3" w:rsidRPr="000445D5" w:rsidRDefault="006C04C3" w:rsidP="006C04C3">
            <w:pPr>
              <w:jc w:val="center"/>
              <w:rPr>
                <w:sz w:val="24"/>
                <w:szCs w:val="24"/>
              </w:rPr>
            </w:pPr>
            <w:r w:rsidRPr="000445D5">
              <w:rPr>
                <w:rFonts w:ascii="Arial" w:eastAsia="Times New Roman" w:hAnsi="Arial" w:cs="Arial"/>
                <w:b/>
                <w:bCs/>
                <w:i/>
                <w:iCs/>
                <w:sz w:val="18"/>
                <w:szCs w:val="18"/>
                <w:lang w:eastAsia="es-MX"/>
              </w:rPr>
              <w:t>2.50</w:t>
            </w:r>
          </w:p>
        </w:tc>
        <w:tc>
          <w:tcPr>
            <w:tcW w:w="876" w:type="dxa"/>
            <w:vAlign w:val="center"/>
          </w:tcPr>
          <w:p w14:paraId="1541B88E" w14:textId="12DB422A" w:rsidR="006C04C3" w:rsidRPr="000445D5" w:rsidRDefault="006C04C3" w:rsidP="006C04C3">
            <w:pPr>
              <w:jc w:val="center"/>
              <w:rPr>
                <w:sz w:val="24"/>
                <w:szCs w:val="24"/>
              </w:rPr>
            </w:pPr>
          </w:p>
        </w:tc>
        <w:tc>
          <w:tcPr>
            <w:tcW w:w="2866" w:type="dxa"/>
            <w:vMerge w:val="restart"/>
          </w:tcPr>
          <w:p w14:paraId="1551CAAC" w14:textId="3C7C5856" w:rsidR="006C04C3" w:rsidRPr="000445D5" w:rsidRDefault="006C04C3" w:rsidP="006C04C3">
            <w:pPr>
              <w:jc w:val="both"/>
              <w:rPr>
                <w:rFonts w:ascii="Arial" w:hAnsi="Arial" w:cs="Arial"/>
                <w:sz w:val="18"/>
                <w:szCs w:val="18"/>
              </w:rPr>
            </w:pPr>
            <w:r w:rsidRPr="000445D5">
              <w:rPr>
                <w:rFonts w:ascii="Arial" w:hAnsi="Arial" w:cs="Arial"/>
                <w:sz w:val="18"/>
                <w:szCs w:val="18"/>
              </w:rPr>
              <w:t>El licitante dentro su propuesta técnica, deberá entregar diagramas conceptuales de flujos de producción de video, de audio, distribución de video y diagrama de intercomunicación, estos diagramas deberán estar conceptualizados con el equipo a proponer haciendo referencia en cada diagrama las fuentes y destinos.</w:t>
            </w:r>
          </w:p>
        </w:tc>
        <w:tc>
          <w:tcPr>
            <w:tcW w:w="2872" w:type="dxa"/>
            <w:vMerge w:val="restart"/>
          </w:tcPr>
          <w:p w14:paraId="21E5ABD8" w14:textId="77777777" w:rsidR="006C04C3" w:rsidRPr="000445D5" w:rsidRDefault="006C04C3" w:rsidP="006C04C3">
            <w:pPr>
              <w:numPr>
                <w:ilvl w:val="0"/>
                <w:numId w:val="2"/>
              </w:numPr>
              <w:pBdr>
                <w:top w:val="nil"/>
                <w:left w:val="nil"/>
                <w:bottom w:val="nil"/>
                <w:right w:val="nil"/>
                <w:between w:val="nil"/>
              </w:pBdr>
              <w:spacing w:line="259" w:lineRule="auto"/>
              <w:ind w:left="253" w:hanging="218"/>
              <w:jc w:val="both"/>
              <w:rPr>
                <w:rFonts w:ascii="Arial" w:hAnsi="Arial" w:cs="Arial"/>
                <w:sz w:val="24"/>
                <w:szCs w:val="24"/>
              </w:rPr>
            </w:pPr>
            <w:r w:rsidRPr="000445D5">
              <w:rPr>
                <w:rFonts w:ascii="Arial" w:eastAsia="Calibri" w:hAnsi="Arial" w:cs="Arial"/>
                <w:sz w:val="18"/>
                <w:szCs w:val="18"/>
              </w:rPr>
              <w:t>Diagramas conceptuales de flujos de producción de video.</w:t>
            </w:r>
          </w:p>
          <w:p w14:paraId="02FE494D" w14:textId="77777777" w:rsidR="006C04C3" w:rsidRPr="000445D5" w:rsidRDefault="006C04C3" w:rsidP="006C04C3">
            <w:pPr>
              <w:numPr>
                <w:ilvl w:val="0"/>
                <w:numId w:val="2"/>
              </w:numPr>
              <w:pBdr>
                <w:top w:val="nil"/>
                <w:left w:val="nil"/>
                <w:bottom w:val="nil"/>
                <w:right w:val="nil"/>
                <w:between w:val="nil"/>
              </w:pBdr>
              <w:spacing w:line="259" w:lineRule="auto"/>
              <w:ind w:left="253" w:hanging="218"/>
              <w:jc w:val="both"/>
              <w:rPr>
                <w:rFonts w:ascii="Arial" w:hAnsi="Arial" w:cs="Arial"/>
                <w:sz w:val="24"/>
                <w:szCs w:val="24"/>
              </w:rPr>
            </w:pPr>
            <w:r w:rsidRPr="000445D5">
              <w:rPr>
                <w:rFonts w:ascii="Arial" w:eastAsia="Calibri" w:hAnsi="Arial" w:cs="Arial"/>
                <w:sz w:val="18"/>
                <w:szCs w:val="18"/>
              </w:rPr>
              <w:t>Diagramas conceptuales de flujos de producción de audio.</w:t>
            </w:r>
          </w:p>
          <w:p w14:paraId="516E162F" w14:textId="77777777" w:rsidR="006C04C3" w:rsidRPr="000445D5" w:rsidRDefault="006C04C3" w:rsidP="006C04C3">
            <w:pPr>
              <w:numPr>
                <w:ilvl w:val="0"/>
                <w:numId w:val="2"/>
              </w:numPr>
              <w:pBdr>
                <w:top w:val="nil"/>
                <w:left w:val="nil"/>
                <w:bottom w:val="nil"/>
                <w:right w:val="nil"/>
                <w:between w:val="nil"/>
              </w:pBdr>
              <w:spacing w:line="259" w:lineRule="auto"/>
              <w:ind w:left="253" w:hanging="218"/>
              <w:jc w:val="both"/>
              <w:rPr>
                <w:rFonts w:ascii="Arial" w:hAnsi="Arial" w:cs="Arial"/>
                <w:sz w:val="24"/>
                <w:szCs w:val="24"/>
              </w:rPr>
            </w:pPr>
            <w:r w:rsidRPr="000445D5">
              <w:rPr>
                <w:rFonts w:ascii="Arial" w:eastAsia="Calibri" w:hAnsi="Arial" w:cs="Arial"/>
                <w:sz w:val="18"/>
                <w:szCs w:val="18"/>
              </w:rPr>
              <w:t>Diagramas conceptuales de distribución de video</w:t>
            </w:r>
          </w:p>
          <w:p w14:paraId="7DD8ECF7" w14:textId="58BFC7DD" w:rsidR="006C04C3" w:rsidRPr="000445D5" w:rsidRDefault="006C04C3" w:rsidP="006C04C3">
            <w:pPr>
              <w:numPr>
                <w:ilvl w:val="0"/>
                <w:numId w:val="2"/>
              </w:numPr>
              <w:pBdr>
                <w:top w:val="nil"/>
                <w:left w:val="nil"/>
                <w:bottom w:val="nil"/>
                <w:right w:val="nil"/>
                <w:between w:val="nil"/>
              </w:pBdr>
              <w:spacing w:line="259" w:lineRule="auto"/>
              <w:ind w:left="253" w:hanging="218"/>
              <w:jc w:val="both"/>
              <w:rPr>
                <w:rFonts w:ascii="Arial" w:hAnsi="Arial" w:cs="Arial"/>
                <w:sz w:val="24"/>
                <w:szCs w:val="24"/>
              </w:rPr>
            </w:pPr>
            <w:r w:rsidRPr="000445D5">
              <w:rPr>
                <w:rFonts w:ascii="Arial" w:eastAsia="Calibri" w:hAnsi="Arial" w:cs="Arial"/>
                <w:sz w:val="18"/>
                <w:szCs w:val="18"/>
              </w:rPr>
              <w:t>Diagrama</w:t>
            </w:r>
            <w:r w:rsidR="003C6ADD" w:rsidRPr="000445D5">
              <w:rPr>
                <w:rFonts w:ascii="Arial" w:eastAsia="Calibri" w:hAnsi="Arial" w:cs="Arial"/>
                <w:sz w:val="18"/>
                <w:szCs w:val="18"/>
              </w:rPr>
              <w:t xml:space="preserve"> conceptual</w:t>
            </w:r>
            <w:r w:rsidRPr="000445D5">
              <w:rPr>
                <w:rFonts w:ascii="Arial" w:eastAsia="Calibri" w:hAnsi="Arial" w:cs="Arial"/>
                <w:sz w:val="18"/>
                <w:szCs w:val="18"/>
              </w:rPr>
              <w:t xml:space="preserve"> de intercomunicación.</w:t>
            </w:r>
          </w:p>
        </w:tc>
      </w:tr>
      <w:tr w:rsidR="000445D5" w:rsidRPr="000445D5" w14:paraId="7CE8742C" w14:textId="77777777" w:rsidTr="006934D7">
        <w:trPr>
          <w:trHeight w:val="831"/>
        </w:trPr>
        <w:tc>
          <w:tcPr>
            <w:tcW w:w="4630" w:type="dxa"/>
            <w:vAlign w:val="center"/>
          </w:tcPr>
          <w:p w14:paraId="5C0690B7" w14:textId="66AB2B50" w:rsidR="006934D7" w:rsidRPr="000445D5" w:rsidRDefault="006934D7" w:rsidP="006934D7">
            <w:pPr>
              <w:rPr>
                <w:sz w:val="24"/>
                <w:szCs w:val="24"/>
              </w:rPr>
            </w:pPr>
            <w:r w:rsidRPr="000445D5">
              <w:rPr>
                <w:rFonts w:ascii="Arial" w:eastAsia="Times New Roman" w:hAnsi="Arial" w:cs="Arial"/>
                <w:sz w:val="18"/>
                <w:szCs w:val="18"/>
                <w:lang w:eastAsia="es-MX"/>
              </w:rPr>
              <w:t>Sin coherencia técnica</w:t>
            </w:r>
          </w:p>
        </w:tc>
        <w:tc>
          <w:tcPr>
            <w:tcW w:w="876" w:type="dxa"/>
            <w:vAlign w:val="center"/>
          </w:tcPr>
          <w:p w14:paraId="02EA9FFD" w14:textId="77777777" w:rsidR="006934D7" w:rsidRPr="000445D5" w:rsidRDefault="006934D7" w:rsidP="006934D7">
            <w:pPr>
              <w:jc w:val="center"/>
              <w:rPr>
                <w:sz w:val="24"/>
                <w:szCs w:val="24"/>
              </w:rPr>
            </w:pPr>
          </w:p>
        </w:tc>
        <w:tc>
          <w:tcPr>
            <w:tcW w:w="876" w:type="dxa"/>
            <w:vAlign w:val="center"/>
          </w:tcPr>
          <w:p w14:paraId="7E0868C6" w14:textId="77777777" w:rsidR="006934D7" w:rsidRPr="000445D5" w:rsidRDefault="006934D7" w:rsidP="006934D7">
            <w:pPr>
              <w:jc w:val="center"/>
              <w:rPr>
                <w:sz w:val="24"/>
                <w:szCs w:val="24"/>
              </w:rPr>
            </w:pPr>
          </w:p>
        </w:tc>
        <w:tc>
          <w:tcPr>
            <w:tcW w:w="876" w:type="dxa"/>
            <w:vAlign w:val="center"/>
          </w:tcPr>
          <w:p w14:paraId="23A87928" w14:textId="4FA99346" w:rsidR="006934D7" w:rsidRPr="000445D5" w:rsidRDefault="006934D7" w:rsidP="006934D7">
            <w:pPr>
              <w:jc w:val="center"/>
              <w:rPr>
                <w:sz w:val="24"/>
                <w:szCs w:val="24"/>
              </w:rPr>
            </w:pPr>
            <w:r w:rsidRPr="000445D5">
              <w:rPr>
                <w:rFonts w:ascii="Arial" w:eastAsia="Times New Roman" w:hAnsi="Arial" w:cs="Arial"/>
                <w:b/>
                <w:bCs/>
                <w:sz w:val="18"/>
                <w:szCs w:val="18"/>
                <w:lang w:eastAsia="es-MX"/>
              </w:rPr>
              <w:t>0.00</w:t>
            </w:r>
          </w:p>
        </w:tc>
        <w:tc>
          <w:tcPr>
            <w:tcW w:w="2866" w:type="dxa"/>
            <w:vMerge/>
          </w:tcPr>
          <w:p w14:paraId="113CBC71" w14:textId="77777777" w:rsidR="006934D7" w:rsidRPr="000445D5" w:rsidRDefault="006934D7" w:rsidP="006934D7">
            <w:pPr>
              <w:rPr>
                <w:sz w:val="24"/>
                <w:szCs w:val="24"/>
              </w:rPr>
            </w:pPr>
          </w:p>
        </w:tc>
        <w:tc>
          <w:tcPr>
            <w:tcW w:w="2872" w:type="dxa"/>
            <w:vMerge/>
          </w:tcPr>
          <w:p w14:paraId="6215E469" w14:textId="77777777" w:rsidR="006934D7" w:rsidRPr="000445D5" w:rsidRDefault="006934D7" w:rsidP="006934D7">
            <w:pPr>
              <w:rPr>
                <w:sz w:val="24"/>
                <w:szCs w:val="24"/>
              </w:rPr>
            </w:pPr>
          </w:p>
        </w:tc>
      </w:tr>
      <w:tr w:rsidR="000445D5" w:rsidRPr="000445D5" w14:paraId="08EB2C0E" w14:textId="77777777" w:rsidTr="00CF6BF2">
        <w:tc>
          <w:tcPr>
            <w:tcW w:w="4630" w:type="dxa"/>
            <w:vAlign w:val="center"/>
          </w:tcPr>
          <w:p w14:paraId="02395B17" w14:textId="3783BDE5" w:rsidR="006934D7" w:rsidRPr="000445D5" w:rsidRDefault="006934D7" w:rsidP="006934D7">
            <w:pPr>
              <w:rPr>
                <w:sz w:val="24"/>
                <w:szCs w:val="24"/>
              </w:rPr>
            </w:pPr>
            <w:r w:rsidRPr="000445D5">
              <w:rPr>
                <w:rFonts w:ascii="Arial" w:eastAsia="Times New Roman" w:hAnsi="Arial" w:cs="Arial"/>
                <w:sz w:val="18"/>
                <w:szCs w:val="18"/>
                <w:lang w:eastAsia="es-MX"/>
              </w:rPr>
              <w:t>Es coherente técnicamente</w:t>
            </w:r>
          </w:p>
        </w:tc>
        <w:tc>
          <w:tcPr>
            <w:tcW w:w="876" w:type="dxa"/>
            <w:vAlign w:val="center"/>
          </w:tcPr>
          <w:p w14:paraId="6D6826E4" w14:textId="77777777" w:rsidR="006934D7" w:rsidRPr="000445D5" w:rsidRDefault="006934D7" w:rsidP="006934D7">
            <w:pPr>
              <w:jc w:val="center"/>
              <w:rPr>
                <w:sz w:val="24"/>
                <w:szCs w:val="24"/>
              </w:rPr>
            </w:pPr>
          </w:p>
        </w:tc>
        <w:tc>
          <w:tcPr>
            <w:tcW w:w="876" w:type="dxa"/>
            <w:vAlign w:val="center"/>
          </w:tcPr>
          <w:p w14:paraId="4FA8F91B" w14:textId="77777777" w:rsidR="006934D7" w:rsidRPr="000445D5" w:rsidRDefault="006934D7" w:rsidP="006934D7">
            <w:pPr>
              <w:jc w:val="center"/>
              <w:rPr>
                <w:sz w:val="24"/>
                <w:szCs w:val="24"/>
              </w:rPr>
            </w:pPr>
          </w:p>
        </w:tc>
        <w:tc>
          <w:tcPr>
            <w:tcW w:w="876" w:type="dxa"/>
            <w:vAlign w:val="center"/>
          </w:tcPr>
          <w:p w14:paraId="20697087" w14:textId="5418CF62" w:rsidR="006934D7" w:rsidRPr="000445D5" w:rsidRDefault="006934D7" w:rsidP="006934D7">
            <w:pPr>
              <w:jc w:val="center"/>
              <w:rPr>
                <w:sz w:val="24"/>
                <w:szCs w:val="24"/>
              </w:rPr>
            </w:pPr>
            <w:r w:rsidRPr="000445D5">
              <w:rPr>
                <w:rFonts w:ascii="Arial" w:eastAsia="Times New Roman" w:hAnsi="Arial" w:cs="Arial"/>
                <w:b/>
                <w:bCs/>
                <w:sz w:val="18"/>
                <w:szCs w:val="18"/>
                <w:lang w:eastAsia="es-MX"/>
              </w:rPr>
              <w:t>2.50</w:t>
            </w:r>
          </w:p>
        </w:tc>
        <w:tc>
          <w:tcPr>
            <w:tcW w:w="2866" w:type="dxa"/>
            <w:vMerge/>
          </w:tcPr>
          <w:p w14:paraId="080EBE38" w14:textId="77777777" w:rsidR="006934D7" w:rsidRPr="000445D5" w:rsidRDefault="006934D7" w:rsidP="006934D7">
            <w:pPr>
              <w:rPr>
                <w:sz w:val="24"/>
                <w:szCs w:val="24"/>
              </w:rPr>
            </w:pPr>
          </w:p>
        </w:tc>
        <w:tc>
          <w:tcPr>
            <w:tcW w:w="2872" w:type="dxa"/>
            <w:vMerge/>
          </w:tcPr>
          <w:p w14:paraId="38A40F49" w14:textId="77777777" w:rsidR="006934D7" w:rsidRPr="000445D5" w:rsidRDefault="006934D7" w:rsidP="006934D7">
            <w:pPr>
              <w:rPr>
                <w:sz w:val="24"/>
                <w:szCs w:val="24"/>
              </w:rPr>
            </w:pPr>
          </w:p>
        </w:tc>
      </w:tr>
      <w:tr w:rsidR="000445D5" w:rsidRPr="000445D5" w14:paraId="5710A706" w14:textId="77777777" w:rsidTr="004B0086">
        <w:tc>
          <w:tcPr>
            <w:tcW w:w="4630" w:type="dxa"/>
            <w:shd w:val="clear" w:color="auto" w:fill="B4C6E7" w:themeFill="accent1" w:themeFillTint="66"/>
            <w:vAlign w:val="center"/>
          </w:tcPr>
          <w:p w14:paraId="03FB2A5C" w14:textId="00D68793" w:rsidR="004B0086" w:rsidRPr="000445D5" w:rsidRDefault="004B0086" w:rsidP="004B0086">
            <w:pPr>
              <w:rPr>
                <w:rFonts w:ascii="Arial" w:eastAsia="Times New Roman" w:hAnsi="Arial" w:cs="Arial"/>
                <w:sz w:val="18"/>
                <w:szCs w:val="18"/>
                <w:lang w:eastAsia="es-MX"/>
              </w:rPr>
            </w:pPr>
            <w:r w:rsidRPr="000445D5">
              <w:rPr>
                <w:rFonts w:ascii="Arial" w:eastAsia="Times New Roman" w:hAnsi="Arial" w:cs="Arial"/>
                <w:b/>
                <w:bCs/>
                <w:i/>
                <w:iCs/>
                <w:sz w:val="18"/>
                <w:szCs w:val="18"/>
                <w:lang w:eastAsia="es-MX"/>
              </w:rPr>
              <w:t xml:space="preserve">e) </w:t>
            </w:r>
            <w:r w:rsidR="001D4520" w:rsidRPr="000445D5">
              <w:rPr>
                <w:rFonts w:ascii="Arial" w:eastAsia="Times New Roman" w:hAnsi="Arial" w:cs="Arial"/>
                <w:b/>
                <w:bCs/>
                <w:i/>
                <w:iCs/>
                <w:sz w:val="18"/>
                <w:szCs w:val="18"/>
                <w:lang w:eastAsia="es-MX"/>
              </w:rPr>
              <w:t>Listado de equipos propuestos para la unidad móvil con la carga de consumo eléctrico individual</w:t>
            </w:r>
          </w:p>
        </w:tc>
        <w:tc>
          <w:tcPr>
            <w:tcW w:w="876" w:type="dxa"/>
            <w:shd w:val="clear" w:color="auto" w:fill="B4C6E7" w:themeFill="accent1" w:themeFillTint="66"/>
            <w:vAlign w:val="center"/>
          </w:tcPr>
          <w:p w14:paraId="5594B3BB" w14:textId="77777777" w:rsidR="004B0086" w:rsidRPr="000445D5" w:rsidRDefault="004B0086" w:rsidP="004B0086">
            <w:pPr>
              <w:jc w:val="center"/>
              <w:rPr>
                <w:sz w:val="24"/>
                <w:szCs w:val="24"/>
              </w:rPr>
            </w:pPr>
          </w:p>
        </w:tc>
        <w:tc>
          <w:tcPr>
            <w:tcW w:w="876" w:type="dxa"/>
            <w:shd w:val="clear" w:color="auto" w:fill="B4C6E7" w:themeFill="accent1" w:themeFillTint="66"/>
            <w:vAlign w:val="center"/>
          </w:tcPr>
          <w:p w14:paraId="44C0027F" w14:textId="5CD89618" w:rsidR="004B0086" w:rsidRPr="000445D5" w:rsidRDefault="004B0086" w:rsidP="004B0086">
            <w:pPr>
              <w:jc w:val="center"/>
              <w:rPr>
                <w:sz w:val="24"/>
                <w:szCs w:val="24"/>
              </w:rPr>
            </w:pPr>
            <w:r w:rsidRPr="000445D5">
              <w:rPr>
                <w:rFonts w:ascii="Arial" w:eastAsia="Times New Roman" w:hAnsi="Arial" w:cs="Arial"/>
                <w:b/>
                <w:bCs/>
                <w:i/>
                <w:iCs/>
                <w:sz w:val="18"/>
                <w:szCs w:val="18"/>
                <w:lang w:eastAsia="es-MX"/>
              </w:rPr>
              <w:t>2.50</w:t>
            </w:r>
          </w:p>
        </w:tc>
        <w:tc>
          <w:tcPr>
            <w:tcW w:w="876" w:type="dxa"/>
            <w:vAlign w:val="center"/>
          </w:tcPr>
          <w:p w14:paraId="152C9BC1" w14:textId="77777777" w:rsidR="004B0086" w:rsidRPr="000445D5" w:rsidRDefault="004B0086" w:rsidP="004B0086">
            <w:pPr>
              <w:jc w:val="center"/>
              <w:rPr>
                <w:rFonts w:ascii="Arial" w:eastAsia="Times New Roman" w:hAnsi="Arial" w:cs="Arial"/>
                <w:b/>
                <w:bCs/>
                <w:sz w:val="18"/>
                <w:szCs w:val="18"/>
                <w:lang w:eastAsia="es-MX"/>
              </w:rPr>
            </w:pPr>
          </w:p>
        </w:tc>
        <w:tc>
          <w:tcPr>
            <w:tcW w:w="2866" w:type="dxa"/>
            <w:vMerge w:val="restart"/>
          </w:tcPr>
          <w:p w14:paraId="6B5FF7E1" w14:textId="70590899" w:rsidR="004B0086" w:rsidRPr="000445D5" w:rsidRDefault="001D4520" w:rsidP="00AD734C">
            <w:pPr>
              <w:jc w:val="both"/>
              <w:rPr>
                <w:sz w:val="24"/>
                <w:szCs w:val="24"/>
              </w:rPr>
            </w:pPr>
            <w:r w:rsidRPr="000445D5">
              <w:rPr>
                <w:rFonts w:ascii="Arial" w:hAnsi="Arial" w:cs="Arial"/>
                <w:sz w:val="18"/>
                <w:szCs w:val="18"/>
              </w:rPr>
              <w:t>Con las fichas técnicas de cada ítem que se listen (inciso a del Rubro I), se verificará el consumo total de energía que consuman los equipos propuestos por el licitante</w:t>
            </w:r>
          </w:p>
        </w:tc>
        <w:tc>
          <w:tcPr>
            <w:tcW w:w="2872" w:type="dxa"/>
            <w:vMerge w:val="restart"/>
          </w:tcPr>
          <w:p w14:paraId="5BB5587D" w14:textId="1A90E0ED" w:rsidR="004B0086" w:rsidRPr="000445D5" w:rsidRDefault="00AF7015" w:rsidP="00AD734C">
            <w:pPr>
              <w:jc w:val="both"/>
              <w:rPr>
                <w:sz w:val="24"/>
                <w:szCs w:val="24"/>
              </w:rPr>
            </w:pPr>
            <w:r w:rsidRPr="000445D5">
              <w:rPr>
                <w:rFonts w:ascii="Arial" w:hAnsi="Arial" w:cs="Arial"/>
                <w:sz w:val="18"/>
                <w:szCs w:val="18"/>
              </w:rPr>
              <w:t>Listado de equipos y su reporte individual de carga eléctrica. En aquellos casos en los que se requiera más de un equipo por ítem, el consumo se deberá multiplicar por la cantidad de bienes requeridos</w:t>
            </w:r>
          </w:p>
        </w:tc>
      </w:tr>
      <w:tr w:rsidR="000445D5" w:rsidRPr="000445D5" w14:paraId="3F228A06" w14:textId="77777777" w:rsidTr="00CF6BF2">
        <w:tc>
          <w:tcPr>
            <w:tcW w:w="4630" w:type="dxa"/>
            <w:vAlign w:val="center"/>
          </w:tcPr>
          <w:p w14:paraId="56F2E134" w14:textId="27E206C6" w:rsidR="004B0086" w:rsidRPr="000445D5" w:rsidRDefault="001D4520" w:rsidP="004B0086">
            <w:pPr>
              <w:rPr>
                <w:rFonts w:ascii="Arial" w:eastAsia="Times New Roman" w:hAnsi="Arial" w:cs="Arial"/>
                <w:sz w:val="18"/>
                <w:szCs w:val="18"/>
                <w:lang w:eastAsia="es-MX"/>
              </w:rPr>
            </w:pPr>
            <w:r w:rsidRPr="000445D5">
              <w:rPr>
                <w:rFonts w:ascii="Arial" w:eastAsia="Times New Roman" w:hAnsi="Arial" w:cs="Arial"/>
                <w:sz w:val="18"/>
                <w:szCs w:val="18"/>
                <w:lang w:eastAsia="es-MX"/>
              </w:rPr>
              <w:t>La suma de cargas eléctricas individuales supera la capacidad de carga eléctrica que soporta la Unidad Móvil</w:t>
            </w:r>
          </w:p>
        </w:tc>
        <w:tc>
          <w:tcPr>
            <w:tcW w:w="876" w:type="dxa"/>
            <w:vAlign w:val="center"/>
          </w:tcPr>
          <w:p w14:paraId="3EB66421" w14:textId="77777777" w:rsidR="004B0086" w:rsidRPr="000445D5" w:rsidRDefault="004B0086" w:rsidP="004B0086">
            <w:pPr>
              <w:jc w:val="center"/>
              <w:rPr>
                <w:sz w:val="24"/>
                <w:szCs w:val="24"/>
              </w:rPr>
            </w:pPr>
          </w:p>
        </w:tc>
        <w:tc>
          <w:tcPr>
            <w:tcW w:w="876" w:type="dxa"/>
            <w:vAlign w:val="center"/>
          </w:tcPr>
          <w:p w14:paraId="762C1077" w14:textId="77777777" w:rsidR="004B0086" w:rsidRPr="000445D5" w:rsidRDefault="004B0086" w:rsidP="004B0086">
            <w:pPr>
              <w:jc w:val="center"/>
              <w:rPr>
                <w:sz w:val="24"/>
                <w:szCs w:val="24"/>
              </w:rPr>
            </w:pPr>
          </w:p>
        </w:tc>
        <w:tc>
          <w:tcPr>
            <w:tcW w:w="876" w:type="dxa"/>
            <w:vAlign w:val="center"/>
          </w:tcPr>
          <w:p w14:paraId="13809434" w14:textId="7A5D34A4" w:rsidR="004B0086" w:rsidRPr="000445D5" w:rsidRDefault="004B0086" w:rsidP="004B0086">
            <w:pPr>
              <w:jc w:val="center"/>
              <w:rPr>
                <w:rFonts w:ascii="Arial" w:eastAsia="Times New Roman" w:hAnsi="Arial" w:cs="Arial"/>
                <w:b/>
                <w:bCs/>
                <w:sz w:val="18"/>
                <w:szCs w:val="18"/>
                <w:lang w:eastAsia="es-MX"/>
              </w:rPr>
            </w:pPr>
            <w:r w:rsidRPr="000445D5">
              <w:rPr>
                <w:rFonts w:ascii="Arial" w:eastAsia="Times New Roman" w:hAnsi="Arial" w:cs="Arial"/>
                <w:b/>
                <w:bCs/>
                <w:sz w:val="18"/>
                <w:szCs w:val="18"/>
                <w:lang w:eastAsia="es-MX"/>
              </w:rPr>
              <w:t>0.00</w:t>
            </w:r>
          </w:p>
        </w:tc>
        <w:tc>
          <w:tcPr>
            <w:tcW w:w="2866" w:type="dxa"/>
            <w:vMerge/>
          </w:tcPr>
          <w:p w14:paraId="46C242D1" w14:textId="77777777" w:rsidR="004B0086" w:rsidRPr="000445D5" w:rsidRDefault="004B0086" w:rsidP="004B0086">
            <w:pPr>
              <w:rPr>
                <w:sz w:val="24"/>
                <w:szCs w:val="24"/>
              </w:rPr>
            </w:pPr>
          </w:p>
        </w:tc>
        <w:tc>
          <w:tcPr>
            <w:tcW w:w="2872" w:type="dxa"/>
            <w:vMerge/>
          </w:tcPr>
          <w:p w14:paraId="258A210C" w14:textId="77777777" w:rsidR="004B0086" w:rsidRPr="000445D5" w:rsidRDefault="004B0086" w:rsidP="004B0086">
            <w:pPr>
              <w:rPr>
                <w:sz w:val="24"/>
                <w:szCs w:val="24"/>
              </w:rPr>
            </w:pPr>
          </w:p>
        </w:tc>
      </w:tr>
      <w:tr w:rsidR="000445D5" w:rsidRPr="000445D5" w14:paraId="4D5454A6" w14:textId="77777777" w:rsidTr="00CF6BF2">
        <w:tc>
          <w:tcPr>
            <w:tcW w:w="4630" w:type="dxa"/>
            <w:vAlign w:val="center"/>
          </w:tcPr>
          <w:p w14:paraId="2CE0C26F" w14:textId="5E78B05D" w:rsidR="004B0086" w:rsidRPr="000445D5" w:rsidRDefault="001D4520" w:rsidP="004B0086">
            <w:pPr>
              <w:rPr>
                <w:rFonts w:ascii="Arial" w:eastAsia="Times New Roman" w:hAnsi="Arial" w:cs="Arial"/>
                <w:sz w:val="18"/>
                <w:szCs w:val="18"/>
                <w:lang w:eastAsia="es-MX"/>
              </w:rPr>
            </w:pPr>
            <w:r w:rsidRPr="000445D5">
              <w:rPr>
                <w:rFonts w:ascii="Arial" w:eastAsia="Times New Roman" w:hAnsi="Arial" w:cs="Arial"/>
                <w:sz w:val="18"/>
                <w:szCs w:val="18"/>
                <w:lang w:eastAsia="es-MX"/>
              </w:rPr>
              <w:t>La suma de cargas eléctricas individuales no supera la capacidad de carga eléctrica que soporta la Unidad Móvil</w:t>
            </w:r>
          </w:p>
        </w:tc>
        <w:tc>
          <w:tcPr>
            <w:tcW w:w="876" w:type="dxa"/>
            <w:vAlign w:val="center"/>
          </w:tcPr>
          <w:p w14:paraId="458FFA5C" w14:textId="77777777" w:rsidR="004B0086" w:rsidRPr="000445D5" w:rsidRDefault="004B0086" w:rsidP="004B0086">
            <w:pPr>
              <w:jc w:val="center"/>
              <w:rPr>
                <w:sz w:val="24"/>
                <w:szCs w:val="24"/>
              </w:rPr>
            </w:pPr>
          </w:p>
        </w:tc>
        <w:tc>
          <w:tcPr>
            <w:tcW w:w="876" w:type="dxa"/>
            <w:vAlign w:val="center"/>
          </w:tcPr>
          <w:p w14:paraId="3F8473B0" w14:textId="77777777" w:rsidR="004B0086" w:rsidRPr="000445D5" w:rsidRDefault="004B0086" w:rsidP="004B0086">
            <w:pPr>
              <w:jc w:val="center"/>
              <w:rPr>
                <w:sz w:val="24"/>
                <w:szCs w:val="24"/>
              </w:rPr>
            </w:pPr>
          </w:p>
        </w:tc>
        <w:tc>
          <w:tcPr>
            <w:tcW w:w="876" w:type="dxa"/>
            <w:vAlign w:val="center"/>
          </w:tcPr>
          <w:p w14:paraId="5756FFBA" w14:textId="64B96FFC" w:rsidR="004B0086" w:rsidRPr="000445D5" w:rsidRDefault="004B0086" w:rsidP="004B0086">
            <w:pPr>
              <w:jc w:val="center"/>
              <w:rPr>
                <w:rFonts w:ascii="Arial" w:eastAsia="Times New Roman" w:hAnsi="Arial" w:cs="Arial"/>
                <w:b/>
                <w:bCs/>
                <w:sz w:val="18"/>
                <w:szCs w:val="18"/>
                <w:lang w:eastAsia="es-MX"/>
              </w:rPr>
            </w:pPr>
            <w:r w:rsidRPr="000445D5">
              <w:rPr>
                <w:rFonts w:ascii="Arial" w:eastAsia="Times New Roman" w:hAnsi="Arial" w:cs="Arial"/>
                <w:b/>
                <w:bCs/>
                <w:sz w:val="18"/>
                <w:szCs w:val="18"/>
                <w:lang w:eastAsia="es-MX"/>
              </w:rPr>
              <w:t>2.50</w:t>
            </w:r>
          </w:p>
        </w:tc>
        <w:tc>
          <w:tcPr>
            <w:tcW w:w="2866" w:type="dxa"/>
            <w:vMerge/>
          </w:tcPr>
          <w:p w14:paraId="3F9D65C7" w14:textId="77777777" w:rsidR="004B0086" w:rsidRPr="000445D5" w:rsidRDefault="004B0086" w:rsidP="004B0086">
            <w:pPr>
              <w:rPr>
                <w:sz w:val="24"/>
                <w:szCs w:val="24"/>
              </w:rPr>
            </w:pPr>
          </w:p>
        </w:tc>
        <w:tc>
          <w:tcPr>
            <w:tcW w:w="2872" w:type="dxa"/>
            <w:vMerge/>
          </w:tcPr>
          <w:p w14:paraId="145649A7" w14:textId="77777777" w:rsidR="004B0086" w:rsidRPr="000445D5" w:rsidRDefault="004B0086" w:rsidP="004B0086">
            <w:pPr>
              <w:rPr>
                <w:sz w:val="24"/>
                <w:szCs w:val="24"/>
              </w:rPr>
            </w:pPr>
          </w:p>
        </w:tc>
      </w:tr>
      <w:tr w:rsidR="000445D5" w:rsidRPr="000445D5" w14:paraId="1622CC9B" w14:textId="77777777" w:rsidTr="006934D7">
        <w:trPr>
          <w:trHeight w:val="539"/>
        </w:trPr>
        <w:tc>
          <w:tcPr>
            <w:tcW w:w="4630" w:type="dxa"/>
            <w:shd w:val="clear" w:color="auto" w:fill="FFFF00"/>
            <w:vAlign w:val="center"/>
          </w:tcPr>
          <w:p w14:paraId="0A52B933" w14:textId="060C4D34" w:rsidR="006934D7" w:rsidRPr="000445D5" w:rsidRDefault="006934D7" w:rsidP="006934D7">
            <w:pPr>
              <w:rPr>
                <w:sz w:val="24"/>
                <w:szCs w:val="24"/>
              </w:rPr>
            </w:pPr>
            <w:r w:rsidRPr="000445D5">
              <w:rPr>
                <w:rFonts w:ascii="Arial" w:eastAsia="Times New Roman" w:hAnsi="Arial" w:cs="Arial"/>
                <w:b/>
                <w:bCs/>
                <w:sz w:val="18"/>
                <w:szCs w:val="18"/>
                <w:lang w:eastAsia="es-MX"/>
              </w:rPr>
              <w:lastRenderedPageBreak/>
              <w:t xml:space="preserve">2.- CAPACIDAD DEL LICITANTE </w:t>
            </w:r>
          </w:p>
        </w:tc>
        <w:tc>
          <w:tcPr>
            <w:tcW w:w="876" w:type="dxa"/>
            <w:shd w:val="clear" w:color="auto" w:fill="FFFF00"/>
            <w:vAlign w:val="center"/>
          </w:tcPr>
          <w:p w14:paraId="229786DC" w14:textId="20FA69CE" w:rsidR="006934D7" w:rsidRPr="000445D5" w:rsidRDefault="006934D7" w:rsidP="006934D7">
            <w:pPr>
              <w:jc w:val="center"/>
              <w:rPr>
                <w:sz w:val="24"/>
                <w:szCs w:val="24"/>
              </w:rPr>
            </w:pPr>
            <w:r w:rsidRPr="000445D5">
              <w:rPr>
                <w:rFonts w:ascii="Arial" w:eastAsia="Times New Roman" w:hAnsi="Arial" w:cs="Arial"/>
                <w:b/>
                <w:bCs/>
                <w:sz w:val="18"/>
                <w:szCs w:val="18"/>
                <w:lang w:eastAsia="es-MX"/>
              </w:rPr>
              <w:t>15.00</w:t>
            </w:r>
          </w:p>
        </w:tc>
        <w:tc>
          <w:tcPr>
            <w:tcW w:w="876" w:type="dxa"/>
            <w:shd w:val="clear" w:color="auto" w:fill="FFC000"/>
            <w:vAlign w:val="center"/>
          </w:tcPr>
          <w:p w14:paraId="2A1D7BA4" w14:textId="5C16D320" w:rsidR="006934D7" w:rsidRPr="000445D5" w:rsidRDefault="006934D7" w:rsidP="006934D7">
            <w:pPr>
              <w:jc w:val="center"/>
              <w:rPr>
                <w:sz w:val="24"/>
                <w:szCs w:val="24"/>
              </w:rPr>
            </w:pPr>
          </w:p>
        </w:tc>
        <w:tc>
          <w:tcPr>
            <w:tcW w:w="876" w:type="dxa"/>
            <w:vAlign w:val="center"/>
          </w:tcPr>
          <w:p w14:paraId="481D14A0" w14:textId="72AE5647" w:rsidR="006934D7" w:rsidRPr="000445D5" w:rsidRDefault="006934D7" w:rsidP="006934D7">
            <w:pPr>
              <w:jc w:val="center"/>
              <w:rPr>
                <w:sz w:val="24"/>
                <w:szCs w:val="24"/>
              </w:rPr>
            </w:pPr>
          </w:p>
        </w:tc>
        <w:tc>
          <w:tcPr>
            <w:tcW w:w="2866" w:type="dxa"/>
          </w:tcPr>
          <w:p w14:paraId="1EAD13FF" w14:textId="77777777" w:rsidR="006934D7" w:rsidRPr="000445D5" w:rsidRDefault="006934D7" w:rsidP="006934D7">
            <w:pPr>
              <w:rPr>
                <w:sz w:val="24"/>
                <w:szCs w:val="24"/>
              </w:rPr>
            </w:pPr>
          </w:p>
        </w:tc>
        <w:tc>
          <w:tcPr>
            <w:tcW w:w="2872" w:type="dxa"/>
          </w:tcPr>
          <w:p w14:paraId="70E4D741" w14:textId="77777777" w:rsidR="006934D7" w:rsidRPr="000445D5" w:rsidRDefault="006934D7" w:rsidP="006934D7">
            <w:pPr>
              <w:rPr>
                <w:sz w:val="24"/>
                <w:szCs w:val="24"/>
              </w:rPr>
            </w:pPr>
          </w:p>
        </w:tc>
      </w:tr>
      <w:tr w:rsidR="000445D5" w:rsidRPr="000445D5" w14:paraId="709D6E6A" w14:textId="77777777" w:rsidTr="006934D7">
        <w:trPr>
          <w:trHeight w:val="419"/>
        </w:trPr>
        <w:tc>
          <w:tcPr>
            <w:tcW w:w="4630" w:type="dxa"/>
            <w:shd w:val="clear" w:color="auto" w:fill="B4C6E7" w:themeFill="accent1" w:themeFillTint="66"/>
            <w:vAlign w:val="center"/>
          </w:tcPr>
          <w:p w14:paraId="6C962CE0" w14:textId="1DD84BBD" w:rsidR="006934D7" w:rsidRPr="000445D5" w:rsidRDefault="006934D7" w:rsidP="006934D7">
            <w:pPr>
              <w:rPr>
                <w:sz w:val="24"/>
                <w:szCs w:val="24"/>
              </w:rPr>
            </w:pPr>
            <w:r w:rsidRPr="000445D5">
              <w:rPr>
                <w:rFonts w:ascii="Arial" w:eastAsia="Times New Roman" w:hAnsi="Arial" w:cs="Arial"/>
                <w:b/>
                <w:bCs/>
                <w:i/>
                <w:iCs/>
                <w:sz w:val="18"/>
                <w:szCs w:val="18"/>
                <w:lang w:eastAsia="es-MX"/>
              </w:rPr>
              <w:t>a) Capacidad de los recursos económicos</w:t>
            </w:r>
          </w:p>
        </w:tc>
        <w:tc>
          <w:tcPr>
            <w:tcW w:w="876" w:type="dxa"/>
            <w:shd w:val="clear" w:color="auto" w:fill="B4C6E7" w:themeFill="accent1" w:themeFillTint="66"/>
            <w:vAlign w:val="center"/>
          </w:tcPr>
          <w:p w14:paraId="58448A0E" w14:textId="2530D1F6" w:rsidR="006934D7" w:rsidRPr="000445D5" w:rsidRDefault="006934D7" w:rsidP="006934D7">
            <w:pPr>
              <w:jc w:val="center"/>
              <w:rPr>
                <w:sz w:val="24"/>
                <w:szCs w:val="24"/>
              </w:rPr>
            </w:pPr>
          </w:p>
        </w:tc>
        <w:tc>
          <w:tcPr>
            <w:tcW w:w="876" w:type="dxa"/>
            <w:shd w:val="clear" w:color="auto" w:fill="B4C6E7" w:themeFill="accent1" w:themeFillTint="66"/>
            <w:vAlign w:val="center"/>
          </w:tcPr>
          <w:p w14:paraId="58711E84" w14:textId="247C30F7" w:rsidR="006934D7" w:rsidRPr="000445D5" w:rsidRDefault="006934D7" w:rsidP="006934D7">
            <w:pPr>
              <w:jc w:val="center"/>
              <w:rPr>
                <w:sz w:val="24"/>
                <w:szCs w:val="24"/>
              </w:rPr>
            </w:pPr>
            <w:r w:rsidRPr="000445D5">
              <w:rPr>
                <w:rFonts w:ascii="Arial" w:eastAsia="Times New Roman" w:hAnsi="Arial" w:cs="Arial"/>
                <w:b/>
                <w:bCs/>
                <w:sz w:val="18"/>
                <w:szCs w:val="18"/>
                <w:lang w:eastAsia="es-MX"/>
              </w:rPr>
              <w:t>3.00</w:t>
            </w:r>
          </w:p>
        </w:tc>
        <w:tc>
          <w:tcPr>
            <w:tcW w:w="876" w:type="dxa"/>
            <w:vAlign w:val="center"/>
          </w:tcPr>
          <w:p w14:paraId="06AC8938" w14:textId="5CF3A10F" w:rsidR="006934D7" w:rsidRPr="000445D5" w:rsidRDefault="006934D7" w:rsidP="006934D7">
            <w:pPr>
              <w:jc w:val="center"/>
              <w:rPr>
                <w:sz w:val="24"/>
                <w:szCs w:val="24"/>
              </w:rPr>
            </w:pPr>
          </w:p>
        </w:tc>
        <w:tc>
          <w:tcPr>
            <w:tcW w:w="2866" w:type="dxa"/>
          </w:tcPr>
          <w:p w14:paraId="2418E5F6" w14:textId="77777777" w:rsidR="006934D7" w:rsidRPr="000445D5" w:rsidRDefault="006934D7" w:rsidP="006934D7">
            <w:pPr>
              <w:rPr>
                <w:sz w:val="24"/>
                <w:szCs w:val="24"/>
              </w:rPr>
            </w:pPr>
          </w:p>
        </w:tc>
        <w:tc>
          <w:tcPr>
            <w:tcW w:w="2872" w:type="dxa"/>
          </w:tcPr>
          <w:p w14:paraId="6A3AE62E" w14:textId="77777777" w:rsidR="006934D7" w:rsidRPr="000445D5" w:rsidRDefault="006934D7" w:rsidP="006934D7">
            <w:pPr>
              <w:rPr>
                <w:sz w:val="24"/>
                <w:szCs w:val="24"/>
              </w:rPr>
            </w:pPr>
          </w:p>
        </w:tc>
      </w:tr>
      <w:tr w:rsidR="000445D5" w:rsidRPr="000445D5" w14:paraId="565F20F4" w14:textId="77777777" w:rsidTr="00F7411F">
        <w:tc>
          <w:tcPr>
            <w:tcW w:w="4630" w:type="dxa"/>
            <w:vAlign w:val="center"/>
          </w:tcPr>
          <w:p w14:paraId="5CC883AB" w14:textId="2826E189" w:rsidR="006934D7" w:rsidRPr="000445D5" w:rsidRDefault="006934D7" w:rsidP="006934D7">
            <w:pPr>
              <w:rPr>
                <w:sz w:val="24"/>
                <w:szCs w:val="24"/>
              </w:rPr>
            </w:pPr>
            <w:r w:rsidRPr="000445D5">
              <w:rPr>
                <w:rFonts w:ascii="Arial" w:eastAsia="Times New Roman" w:hAnsi="Arial" w:cs="Arial"/>
                <w:sz w:val="18"/>
                <w:szCs w:val="18"/>
                <w:lang w:eastAsia="es-MX"/>
              </w:rPr>
              <w:t>2.</w:t>
            </w:r>
            <w:r w:rsidR="00256E49" w:rsidRPr="000445D5">
              <w:rPr>
                <w:rFonts w:ascii="Arial" w:eastAsia="Times New Roman" w:hAnsi="Arial" w:cs="Arial"/>
                <w:sz w:val="18"/>
                <w:szCs w:val="18"/>
                <w:lang w:eastAsia="es-MX"/>
              </w:rPr>
              <w:t>a</w:t>
            </w:r>
            <w:r w:rsidRPr="000445D5">
              <w:rPr>
                <w:rFonts w:ascii="Arial" w:eastAsia="Times New Roman" w:hAnsi="Arial" w:cs="Arial"/>
                <w:sz w:val="18"/>
                <w:szCs w:val="18"/>
                <w:lang w:eastAsia="es-MX"/>
              </w:rPr>
              <w:t>.1) Razón de Endeudamiento (Pasivo Total/Activo Total)</w:t>
            </w:r>
          </w:p>
        </w:tc>
        <w:tc>
          <w:tcPr>
            <w:tcW w:w="876" w:type="dxa"/>
            <w:vAlign w:val="center"/>
          </w:tcPr>
          <w:p w14:paraId="13702F16" w14:textId="09769C5C" w:rsidR="006934D7" w:rsidRPr="000445D5" w:rsidRDefault="006934D7" w:rsidP="006934D7">
            <w:pPr>
              <w:jc w:val="center"/>
              <w:rPr>
                <w:sz w:val="24"/>
                <w:szCs w:val="24"/>
              </w:rPr>
            </w:pPr>
          </w:p>
        </w:tc>
        <w:tc>
          <w:tcPr>
            <w:tcW w:w="876" w:type="dxa"/>
            <w:vAlign w:val="center"/>
          </w:tcPr>
          <w:p w14:paraId="51CB0B0D" w14:textId="26593C15" w:rsidR="006934D7" w:rsidRPr="000445D5" w:rsidRDefault="006934D7" w:rsidP="006934D7">
            <w:pPr>
              <w:jc w:val="center"/>
              <w:rPr>
                <w:sz w:val="24"/>
                <w:szCs w:val="24"/>
              </w:rPr>
            </w:pPr>
          </w:p>
        </w:tc>
        <w:tc>
          <w:tcPr>
            <w:tcW w:w="876" w:type="dxa"/>
            <w:vAlign w:val="center"/>
          </w:tcPr>
          <w:p w14:paraId="7573C411" w14:textId="4862B01E" w:rsidR="006934D7" w:rsidRPr="000445D5" w:rsidRDefault="006934D7" w:rsidP="006934D7">
            <w:pPr>
              <w:jc w:val="center"/>
              <w:rPr>
                <w:sz w:val="24"/>
                <w:szCs w:val="24"/>
              </w:rPr>
            </w:pPr>
          </w:p>
        </w:tc>
        <w:tc>
          <w:tcPr>
            <w:tcW w:w="2866" w:type="dxa"/>
            <w:vMerge w:val="restart"/>
          </w:tcPr>
          <w:p w14:paraId="73D0A827" w14:textId="77777777" w:rsidR="006934D7" w:rsidRPr="000445D5" w:rsidRDefault="006934D7" w:rsidP="006934D7">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Con base a la información en la declaración presentada ante el SAT correspondiente al ejercicio fiscal 2022, se verificará el resultado de las razones financieras anteriores.</w:t>
            </w:r>
          </w:p>
          <w:p w14:paraId="26CFC300" w14:textId="77777777" w:rsidR="006934D7" w:rsidRPr="000445D5" w:rsidRDefault="006934D7" w:rsidP="006934D7">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br/>
              <w:t>En caso de propuestas conjuntas, los conceptos Contables de cada una de las razones financieras se acumularán para integrar en una sola cantidad lo que permitirá realizar la operación correspondiente.</w:t>
            </w:r>
            <w:r w:rsidRPr="000445D5">
              <w:rPr>
                <w:rFonts w:ascii="Arial" w:eastAsia="Times New Roman" w:hAnsi="Arial" w:cs="Arial"/>
                <w:sz w:val="18"/>
                <w:szCs w:val="18"/>
                <w:lang w:eastAsia="es-MX"/>
              </w:rPr>
              <w:br/>
            </w:r>
            <w:r w:rsidRPr="000445D5">
              <w:rPr>
                <w:rFonts w:ascii="Arial" w:eastAsia="Times New Roman" w:hAnsi="Arial" w:cs="Arial"/>
                <w:sz w:val="18"/>
                <w:szCs w:val="18"/>
                <w:lang w:eastAsia="es-MX"/>
              </w:rPr>
              <w:br/>
              <w:t>Ejemplo:</w:t>
            </w:r>
          </w:p>
          <w:p w14:paraId="0B78A0F5" w14:textId="77777777" w:rsidR="006934D7" w:rsidRPr="000445D5" w:rsidRDefault="006934D7" w:rsidP="006934D7">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 xml:space="preserve"> </w:t>
            </w:r>
            <w:r w:rsidRPr="000445D5">
              <w:rPr>
                <w:rFonts w:ascii="Arial" w:eastAsia="Times New Roman" w:hAnsi="Arial" w:cs="Arial"/>
                <w:sz w:val="18"/>
                <w:szCs w:val="18"/>
                <w:lang w:eastAsia="es-MX"/>
              </w:rPr>
              <w:br/>
              <w:t>Activo de "A" = 100</w:t>
            </w:r>
          </w:p>
          <w:p w14:paraId="2DC39532" w14:textId="77777777" w:rsidR="006934D7" w:rsidRPr="000445D5" w:rsidRDefault="006934D7" w:rsidP="006934D7">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Activo de "B" = 20</w:t>
            </w:r>
          </w:p>
          <w:p w14:paraId="7535B1EA" w14:textId="433F6FDD" w:rsidR="006934D7" w:rsidRPr="000445D5" w:rsidRDefault="006934D7" w:rsidP="006934D7">
            <w:pPr>
              <w:rPr>
                <w:sz w:val="24"/>
                <w:szCs w:val="24"/>
              </w:rPr>
            </w:pPr>
            <w:r w:rsidRPr="000445D5">
              <w:rPr>
                <w:rFonts w:ascii="Arial" w:eastAsia="Times New Roman" w:hAnsi="Arial" w:cs="Arial"/>
                <w:sz w:val="18"/>
                <w:szCs w:val="18"/>
                <w:lang w:eastAsia="es-MX"/>
              </w:rPr>
              <w:t>Activo Total= 120</w:t>
            </w:r>
          </w:p>
        </w:tc>
        <w:tc>
          <w:tcPr>
            <w:tcW w:w="2872" w:type="dxa"/>
            <w:vMerge w:val="restart"/>
          </w:tcPr>
          <w:p w14:paraId="27F75406" w14:textId="205A3529" w:rsidR="006934D7" w:rsidRPr="000445D5" w:rsidRDefault="00A86A4B" w:rsidP="006934D7">
            <w:pPr>
              <w:jc w:val="both"/>
              <w:rPr>
                <w:rFonts w:ascii="Arial" w:hAnsi="Arial" w:cs="Arial"/>
                <w:sz w:val="18"/>
                <w:szCs w:val="18"/>
              </w:rPr>
            </w:pPr>
            <w:r w:rsidRPr="000445D5">
              <w:rPr>
                <w:rFonts w:ascii="Arial" w:eastAsia="Times New Roman" w:hAnsi="Arial" w:cs="Arial"/>
                <w:sz w:val="18"/>
                <w:szCs w:val="18"/>
                <w:lang w:eastAsia="es-MX"/>
              </w:rPr>
              <w:t xml:space="preserve">Los licitantes deberán presentar los cálculos anteriores elaborados por contador público registrado (CPR) por el SAT o por contador público certificado (CPC) por colegio de contadores públicos o institución certificadora o capacitadora. Deberá anexar copia simple de la acreditación respectiva y copia simple de su cédula profesional. </w:t>
            </w:r>
            <w:r w:rsidRPr="000445D5">
              <w:rPr>
                <w:rFonts w:ascii="Arial" w:eastAsia="Times New Roman" w:hAnsi="Arial" w:cs="Arial"/>
                <w:b/>
                <w:bCs/>
                <w:sz w:val="18"/>
                <w:szCs w:val="18"/>
                <w:lang w:eastAsia="es-MX"/>
              </w:rPr>
              <w:t>La omisión de este requisito será motivo de desechamiento de la propuesta.</w:t>
            </w:r>
          </w:p>
        </w:tc>
      </w:tr>
      <w:tr w:rsidR="000445D5" w:rsidRPr="000445D5" w14:paraId="4BE0A9D5" w14:textId="77777777" w:rsidTr="00F7411F">
        <w:tc>
          <w:tcPr>
            <w:tcW w:w="4630" w:type="dxa"/>
            <w:vAlign w:val="center"/>
          </w:tcPr>
          <w:p w14:paraId="58632A33" w14:textId="0A5A8C32" w:rsidR="006934D7" w:rsidRPr="000445D5" w:rsidRDefault="006934D7" w:rsidP="006934D7">
            <w:pPr>
              <w:rPr>
                <w:sz w:val="24"/>
                <w:szCs w:val="24"/>
              </w:rPr>
            </w:pPr>
            <w:r w:rsidRPr="000445D5">
              <w:rPr>
                <w:rFonts w:ascii="Arial" w:eastAsia="Times New Roman" w:hAnsi="Arial" w:cs="Arial"/>
                <w:sz w:val="18"/>
                <w:szCs w:val="18"/>
                <w:lang w:eastAsia="es-MX"/>
              </w:rPr>
              <w:t>Mayor a 1.0</w:t>
            </w:r>
          </w:p>
        </w:tc>
        <w:tc>
          <w:tcPr>
            <w:tcW w:w="876" w:type="dxa"/>
            <w:vAlign w:val="center"/>
          </w:tcPr>
          <w:p w14:paraId="6F56C3F6" w14:textId="0D0B5B79" w:rsidR="006934D7" w:rsidRPr="000445D5" w:rsidRDefault="006934D7" w:rsidP="006934D7">
            <w:pPr>
              <w:jc w:val="center"/>
              <w:rPr>
                <w:sz w:val="24"/>
                <w:szCs w:val="24"/>
              </w:rPr>
            </w:pPr>
          </w:p>
        </w:tc>
        <w:tc>
          <w:tcPr>
            <w:tcW w:w="876" w:type="dxa"/>
            <w:vAlign w:val="center"/>
          </w:tcPr>
          <w:p w14:paraId="6EA8A19C" w14:textId="07C0EC01" w:rsidR="006934D7" w:rsidRPr="000445D5" w:rsidRDefault="006934D7" w:rsidP="006934D7">
            <w:pPr>
              <w:jc w:val="center"/>
              <w:rPr>
                <w:sz w:val="24"/>
                <w:szCs w:val="24"/>
              </w:rPr>
            </w:pPr>
          </w:p>
        </w:tc>
        <w:tc>
          <w:tcPr>
            <w:tcW w:w="876" w:type="dxa"/>
            <w:vAlign w:val="center"/>
          </w:tcPr>
          <w:p w14:paraId="564CD794" w14:textId="7AF850BB" w:rsidR="006934D7" w:rsidRPr="000445D5" w:rsidRDefault="006934D7" w:rsidP="006934D7">
            <w:pPr>
              <w:jc w:val="center"/>
              <w:rPr>
                <w:sz w:val="24"/>
                <w:szCs w:val="24"/>
              </w:rPr>
            </w:pPr>
            <w:r w:rsidRPr="000445D5">
              <w:rPr>
                <w:rFonts w:ascii="Arial" w:eastAsia="Times New Roman" w:hAnsi="Arial" w:cs="Arial"/>
                <w:b/>
                <w:bCs/>
                <w:sz w:val="18"/>
                <w:szCs w:val="18"/>
                <w:lang w:eastAsia="es-MX"/>
              </w:rPr>
              <w:t>0.00</w:t>
            </w:r>
          </w:p>
        </w:tc>
        <w:tc>
          <w:tcPr>
            <w:tcW w:w="2866" w:type="dxa"/>
            <w:vMerge/>
          </w:tcPr>
          <w:p w14:paraId="5CF736FC" w14:textId="77777777" w:rsidR="006934D7" w:rsidRPr="000445D5" w:rsidRDefault="006934D7" w:rsidP="006934D7">
            <w:pPr>
              <w:rPr>
                <w:sz w:val="24"/>
                <w:szCs w:val="24"/>
              </w:rPr>
            </w:pPr>
          </w:p>
        </w:tc>
        <w:tc>
          <w:tcPr>
            <w:tcW w:w="2872" w:type="dxa"/>
            <w:vMerge/>
          </w:tcPr>
          <w:p w14:paraId="130542CF" w14:textId="77777777" w:rsidR="006934D7" w:rsidRPr="000445D5" w:rsidRDefault="006934D7" w:rsidP="006934D7">
            <w:pPr>
              <w:rPr>
                <w:sz w:val="24"/>
                <w:szCs w:val="24"/>
              </w:rPr>
            </w:pPr>
          </w:p>
        </w:tc>
      </w:tr>
      <w:tr w:rsidR="000445D5" w:rsidRPr="000445D5" w14:paraId="41155646" w14:textId="77777777" w:rsidTr="00F7411F">
        <w:tc>
          <w:tcPr>
            <w:tcW w:w="4630" w:type="dxa"/>
            <w:vAlign w:val="center"/>
          </w:tcPr>
          <w:p w14:paraId="4159E99F" w14:textId="233E0BCC" w:rsidR="006934D7" w:rsidRPr="000445D5" w:rsidRDefault="006934D7" w:rsidP="006934D7">
            <w:pPr>
              <w:rPr>
                <w:sz w:val="24"/>
                <w:szCs w:val="24"/>
              </w:rPr>
            </w:pPr>
            <w:r w:rsidRPr="000445D5">
              <w:rPr>
                <w:rFonts w:ascii="Arial" w:eastAsia="Times New Roman" w:hAnsi="Arial" w:cs="Arial"/>
                <w:sz w:val="18"/>
                <w:szCs w:val="18"/>
                <w:lang w:eastAsia="es-MX"/>
              </w:rPr>
              <w:t>Entre 0.8 y 1.0</w:t>
            </w:r>
          </w:p>
        </w:tc>
        <w:tc>
          <w:tcPr>
            <w:tcW w:w="876" w:type="dxa"/>
            <w:vAlign w:val="center"/>
          </w:tcPr>
          <w:p w14:paraId="31645779" w14:textId="0F2A9AF0" w:rsidR="006934D7" w:rsidRPr="000445D5" w:rsidRDefault="006934D7" w:rsidP="006934D7">
            <w:pPr>
              <w:jc w:val="center"/>
              <w:rPr>
                <w:sz w:val="24"/>
                <w:szCs w:val="24"/>
              </w:rPr>
            </w:pPr>
          </w:p>
        </w:tc>
        <w:tc>
          <w:tcPr>
            <w:tcW w:w="876" w:type="dxa"/>
            <w:vAlign w:val="center"/>
          </w:tcPr>
          <w:p w14:paraId="717C8735" w14:textId="7086A1FB" w:rsidR="006934D7" w:rsidRPr="000445D5" w:rsidRDefault="006934D7" w:rsidP="006934D7">
            <w:pPr>
              <w:jc w:val="center"/>
              <w:rPr>
                <w:sz w:val="24"/>
                <w:szCs w:val="24"/>
              </w:rPr>
            </w:pPr>
          </w:p>
        </w:tc>
        <w:tc>
          <w:tcPr>
            <w:tcW w:w="876" w:type="dxa"/>
            <w:vAlign w:val="center"/>
          </w:tcPr>
          <w:p w14:paraId="515BFCAE" w14:textId="11AB3032" w:rsidR="006934D7" w:rsidRPr="000445D5" w:rsidRDefault="006934D7" w:rsidP="006934D7">
            <w:pPr>
              <w:jc w:val="center"/>
              <w:rPr>
                <w:sz w:val="24"/>
                <w:szCs w:val="24"/>
              </w:rPr>
            </w:pPr>
            <w:r w:rsidRPr="000445D5">
              <w:rPr>
                <w:rFonts w:ascii="Arial" w:eastAsia="Times New Roman" w:hAnsi="Arial" w:cs="Arial"/>
                <w:b/>
                <w:bCs/>
                <w:sz w:val="18"/>
                <w:szCs w:val="18"/>
                <w:lang w:eastAsia="es-MX"/>
              </w:rPr>
              <w:t>0.50</w:t>
            </w:r>
          </w:p>
        </w:tc>
        <w:tc>
          <w:tcPr>
            <w:tcW w:w="2866" w:type="dxa"/>
            <w:vMerge/>
          </w:tcPr>
          <w:p w14:paraId="50F985F0" w14:textId="77777777" w:rsidR="006934D7" w:rsidRPr="000445D5" w:rsidRDefault="006934D7" w:rsidP="006934D7">
            <w:pPr>
              <w:rPr>
                <w:sz w:val="24"/>
                <w:szCs w:val="24"/>
              </w:rPr>
            </w:pPr>
          </w:p>
        </w:tc>
        <w:tc>
          <w:tcPr>
            <w:tcW w:w="2872" w:type="dxa"/>
            <w:vMerge/>
          </w:tcPr>
          <w:p w14:paraId="0F942327" w14:textId="77777777" w:rsidR="006934D7" w:rsidRPr="000445D5" w:rsidRDefault="006934D7" w:rsidP="006934D7">
            <w:pPr>
              <w:rPr>
                <w:sz w:val="24"/>
                <w:szCs w:val="24"/>
              </w:rPr>
            </w:pPr>
          </w:p>
        </w:tc>
      </w:tr>
      <w:tr w:rsidR="000445D5" w:rsidRPr="000445D5" w14:paraId="647A9807" w14:textId="77777777" w:rsidTr="00F7411F">
        <w:tc>
          <w:tcPr>
            <w:tcW w:w="4630" w:type="dxa"/>
            <w:vAlign w:val="center"/>
          </w:tcPr>
          <w:p w14:paraId="49FA62B6" w14:textId="6F64AD8D" w:rsidR="006934D7" w:rsidRPr="000445D5" w:rsidRDefault="006934D7" w:rsidP="006934D7">
            <w:pPr>
              <w:rPr>
                <w:sz w:val="24"/>
                <w:szCs w:val="24"/>
              </w:rPr>
            </w:pPr>
            <w:r w:rsidRPr="000445D5">
              <w:rPr>
                <w:rFonts w:ascii="Arial" w:eastAsia="Times New Roman" w:hAnsi="Arial" w:cs="Arial"/>
                <w:sz w:val="18"/>
                <w:szCs w:val="18"/>
                <w:lang w:eastAsia="es-MX"/>
              </w:rPr>
              <w:t>Menor a 0.80 y 0.60</w:t>
            </w:r>
          </w:p>
        </w:tc>
        <w:tc>
          <w:tcPr>
            <w:tcW w:w="876" w:type="dxa"/>
            <w:vAlign w:val="center"/>
          </w:tcPr>
          <w:p w14:paraId="25A9AB7F" w14:textId="78010E3F" w:rsidR="006934D7" w:rsidRPr="000445D5" w:rsidRDefault="006934D7" w:rsidP="006934D7">
            <w:pPr>
              <w:jc w:val="center"/>
              <w:rPr>
                <w:sz w:val="24"/>
                <w:szCs w:val="24"/>
              </w:rPr>
            </w:pPr>
          </w:p>
        </w:tc>
        <w:tc>
          <w:tcPr>
            <w:tcW w:w="876" w:type="dxa"/>
            <w:vAlign w:val="center"/>
          </w:tcPr>
          <w:p w14:paraId="7924F6A2" w14:textId="5B8C6EA9" w:rsidR="006934D7" w:rsidRPr="000445D5" w:rsidRDefault="006934D7" w:rsidP="006934D7">
            <w:pPr>
              <w:jc w:val="center"/>
              <w:rPr>
                <w:sz w:val="24"/>
                <w:szCs w:val="24"/>
              </w:rPr>
            </w:pPr>
          </w:p>
        </w:tc>
        <w:tc>
          <w:tcPr>
            <w:tcW w:w="876" w:type="dxa"/>
            <w:vAlign w:val="center"/>
          </w:tcPr>
          <w:p w14:paraId="1A169A57" w14:textId="180133EB" w:rsidR="006934D7" w:rsidRPr="000445D5" w:rsidRDefault="006934D7" w:rsidP="006934D7">
            <w:pPr>
              <w:jc w:val="center"/>
              <w:rPr>
                <w:sz w:val="24"/>
                <w:szCs w:val="24"/>
              </w:rPr>
            </w:pPr>
            <w:r w:rsidRPr="000445D5">
              <w:rPr>
                <w:rFonts w:ascii="Arial" w:eastAsia="Times New Roman" w:hAnsi="Arial" w:cs="Arial"/>
                <w:b/>
                <w:bCs/>
                <w:sz w:val="18"/>
                <w:szCs w:val="18"/>
                <w:lang w:eastAsia="es-MX"/>
              </w:rPr>
              <w:t>0.75</w:t>
            </w:r>
          </w:p>
        </w:tc>
        <w:tc>
          <w:tcPr>
            <w:tcW w:w="2866" w:type="dxa"/>
            <w:vMerge/>
          </w:tcPr>
          <w:p w14:paraId="702BCE40" w14:textId="77777777" w:rsidR="006934D7" w:rsidRPr="000445D5" w:rsidRDefault="006934D7" w:rsidP="006934D7">
            <w:pPr>
              <w:rPr>
                <w:sz w:val="24"/>
                <w:szCs w:val="24"/>
              </w:rPr>
            </w:pPr>
          </w:p>
        </w:tc>
        <w:tc>
          <w:tcPr>
            <w:tcW w:w="2872" w:type="dxa"/>
            <w:vMerge/>
          </w:tcPr>
          <w:p w14:paraId="5B945480" w14:textId="77777777" w:rsidR="006934D7" w:rsidRPr="000445D5" w:rsidRDefault="006934D7" w:rsidP="006934D7">
            <w:pPr>
              <w:rPr>
                <w:sz w:val="24"/>
                <w:szCs w:val="24"/>
              </w:rPr>
            </w:pPr>
          </w:p>
        </w:tc>
      </w:tr>
      <w:tr w:rsidR="000445D5" w:rsidRPr="000445D5" w14:paraId="64EB1707" w14:textId="77777777" w:rsidTr="00F7411F">
        <w:tc>
          <w:tcPr>
            <w:tcW w:w="4630" w:type="dxa"/>
            <w:vAlign w:val="center"/>
          </w:tcPr>
          <w:p w14:paraId="4B101302" w14:textId="01316F27" w:rsidR="006934D7" w:rsidRPr="000445D5" w:rsidRDefault="006934D7" w:rsidP="006934D7">
            <w:pPr>
              <w:rPr>
                <w:sz w:val="24"/>
                <w:szCs w:val="24"/>
              </w:rPr>
            </w:pPr>
            <w:r w:rsidRPr="000445D5">
              <w:rPr>
                <w:rFonts w:ascii="Arial" w:eastAsia="Times New Roman" w:hAnsi="Arial" w:cs="Arial"/>
                <w:sz w:val="18"/>
                <w:szCs w:val="18"/>
                <w:lang w:eastAsia="es-MX"/>
              </w:rPr>
              <w:t>Menor a 0.60</w:t>
            </w:r>
          </w:p>
        </w:tc>
        <w:tc>
          <w:tcPr>
            <w:tcW w:w="876" w:type="dxa"/>
            <w:vAlign w:val="center"/>
          </w:tcPr>
          <w:p w14:paraId="42B61B5A" w14:textId="357E3943" w:rsidR="006934D7" w:rsidRPr="000445D5" w:rsidRDefault="006934D7" w:rsidP="006934D7">
            <w:pPr>
              <w:jc w:val="center"/>
              <w:rPr>
                <w:sz w:val="24"/>
                <w:szCs w:val="24"/>
              </w:rPr>
            </w:pPr>
          </w:p>
        </w:tc>
        <w:tc>
          <w:tcPr>
            <w:tcW w:w="876" w:type="dxa"/>
            <w:vAlign w:val="center"/>
          </w:tcPr>
          <w:p w14:paraId="5F442D8D" w14:textId="4667A072" w:rsidR="006934D7" w:rsidRPr="000445D5" w:rsidRDefault="006934D7" w:rsidP="006934D7">
            <w:pPr>
              <w:jc w:val="center"/>
              <w:rPr>
                <w:sz w:val="24"/>
                <w:szCs w:val="24"/>
              </w:rPr>
            </w:pPr>
          </w:p>
        </w:tc>
        <w:tc>
          <w:tcPr>
            <w:tcW w:w="876" w:type="dxa"/>
            <w:vAlign w:val="center"/>
          </w:tcPr>
          <w:p w14:paraId="55945C9A" w14:textId="0835C102" w:rsidR="006934D7" w:rsidRPr="000445D5" w:rsidRDefault="006934D7" w:rsidP="006934D7">
            <w:pPr>
              <w:jc w:val="center"/>
              <w:rPr>
                <w:sz w:val="24"/>
                <w:szCs w:val="24"/>
              </w:rPr>
            </w:pPr>
            <w:r w:rsidRPr="000445D5">
              <w:rPr>
                <w:rFonts w:ascii="Arial" w:eastAsia="Times New Roman" w:hAnsi="Arial" w:cs="Arial"/>
                <w:b/>
                <w:bCs/>
                <w:sz w:val="18"/>
                <w:szCs w:val="18"/>
                <w:lang w:eastAsia="es-MX"/>
              </w:rPr>
              <w:t>1.00</w:t>
            </w:r>
          </w:p>
        </w:tc>
        <w:tc>
          <w:tcPr>
            <w:tcW w:w="2866" w:type="dxa"/>
            <w:vMerge/>
          </w:tcPr>
          <w:p w14:paraId="37B16CBE" w14:textId="77777777" w:rsidR="006934D7" w:rsidRPr="000445D5" w:rsidRDefault="006934D7" w:rsidP="006934D7">
            <w:pPr>
              <w:rPr>
                <w:sz w:val="24"/>
                <w:szCs w:val="24"/>
              </w:rPr>
            </w:pPr>
          </w:p>
        </w:tc>
        <w:tc>
          <w:tcPr>
            <w:tcW w:w="2872" w:type="dxa"/>
            <w:vMerge/>
          </w:tcPr>
          <w:p w14:paraId="2CA584F9" w14:textId="77777777" w:rsidR="006934D7" w:rsidRPr="000445D5" w:rsidRDefault="006934D7" w:rsidP="006934D7">
            <w:pPr>
              <w:rPr>
                <w:sz w:val="24"/>
                <w:szCs w:val="24"/>
              </w:rPr>
            </w:pPr>
          </w:p>
        </w:tc>
      </w:tr>
      <w:tr w:rsidR="000445D5" w:rsidRPr="000445D5" w14:paraId="1B1CEED4" w14:textId="77777777" w:rsidTr="00F7411F">
        <w:tc>
          <w:tcPr>
            <w:tcW w:w="4630" w:type="dxa"/>
            <w:vAlign w:val="center"/>
          </w:tcPr>
          <w:p w14:paraId="00F72691" w14:textId="113A12DE" w:rsidR="006934D7" w:rsidRPr="000445D5" w:rsidRDefault="006934D7" w:rsidP="006934D7">
            <w:pPr>
              <w:rPr>
                <w:sz w:val="24"/>
                <w:szCs w:val="24"/>
              </w:rPr>
            </w:pPr>
            <w:r w:rsidRPr="000445D5">
              <w:rPr>
                <w:rFonts w:ascii="Arial" w:eastAsia="Times New Roman" w:hAnsi="Arial" w:cs="Arial"/>
                <w:sz w:val="18"/>
                <w:szCs w:val="18"/>
                <w:lang w:eastAsia="es-MX"/>
              </w:rPr>
              <w:t> </w:t>
            </w:r>
          </w:p>
        </w:tc>
        <w:tc>
          <w:tcPr>
            <w:tcW w:w="876" w:type="dxa"/>
            <w:vAlign w:val="center"/>
          </w:tcPr>
          <w:p w14:paraId="248F3AE1" w14:textId="10831ED7" w:rsidR="006934D7" w:rsidRPr="000445D5" w:rsidRDefault="006934D7" w:rsidP="006934D7">
            <w:pPr>
              <w:jc w:val="center"/>
              <w:rPr>
                <w:sz w:val="24"/>
                <w:szCs w:val="24"/>
              </w:rPr>
            </w:pPr>
          </w:p>
        </w:tc>
        <w:tc>
          <w:tcPr>
            <w:tcW w:w="876" w:type="dxa"/>
            <w:vAlign w:val="center"/>
          </w:tcPr>
          <w:p w14:paraId="25D2980B" w14:textId="1142E763" w:rsidR="006934D7" w:rsidRPr="000445D5" w:rsidRDefault="006934D7" w:rsidP="006934D7">
            <w:pPr>
              <w:jc w:val="center"/>
              <w:rPr>
                <w:sz w:val="24"/>
                <w:szCs w:val="24"/>
              </w:rPr>
            </w:pPr>
          </w:p>
        </w:tc>
        <w:tc>
          <w:tcPr>
            <w:tcW w:w="876" w:type="dxa"/>
            <w:vAlign w:val="center"/>
          </w:tcPr>
          <w:p w14:paraId="1B1F95DC" w14:textId="4EB38D2B" w:rsidR="006934D7" w:rsidRPr="000445D5" w:rsidRDefault="006934D7" w:rsidP="006934D7">
            <w:pPr>
              <w:jc w:val="center"/>
              <w:rPr>
                <w:sz w:val="24"/>
                <w:szCs w:val="24"/>
              </w:rPr>
            </w:pPr>
          </w:p>
        </w:tc>
        <w:tc>
          <w:tcPr>
            <w:tcW w:w="2866" w:type="dxa"/>
            <w:vMerge/>
          </w:tcPr>
          <w:p w14:paraId="25C4C911" w14:textId="77777777" w:rsidR="006934D7" w:rsidRPr="000445D5" w:rsidRDefault="006934D7" w:rsidP="006934D7">
            <w:pPr>
              <w:rPr>
                <w:sz w:val="24"/>
                <w:szCs w:val="24"/>
              </w:rPr>
            </w:pPr>
          </w:p>
        </w:tc>
        <w:tc>
          <w:tcPr>
            <w:tcW w:w="2872" w:type="dxa"/>
            <w:vMerge/>
          </w:tcPr>
          <w:p w14:paraId="09624C7C" w14:textId="77777777" w:rsidR="006934D7" w:rsidRPr="000445D5" w:rsidRDefault="006934D7" w:rsidP="006934D7">
            <w:pPr>
              <w:rPr>
                <w:sz w:val="24"/>
                <w:szCs w:val="24"/>
              </w:rPr>
            </w:pPr>
          </w:p>
        </w:tc>
      </w:tr>
      <w:tr w:rsidR="000445D5" w:rsidRPr="000445D5" w14:paraId="53CDAE40" w14:textId="77777777" w:rsidTr="00F7411F">
        <w:tc>
          <w:tcPr>
            <w:tcW w:w="4630" w:type="dxa"/>
            <w:vAlign w:val="center"/>
          </w:tcPr>
          <w:p w14:paraId="418A9C5F" w14:textId="043FB8FF" w:rsidR="006934D7" w:rsidRPr="000445D5" w:rsidRDefault="006934D7" w:rsidP="006934D7">
            <w:pPr>
              <w:rPr>
                <w:sz w:val="24"/>
                <w:szCs w:val="24"/>
              </w:rPr>
            </w:pPr>
            <w:r w:rsidRPr="000445D5">
              <w:rPr>
                <w:rFonts w:ascii="Arial" w:eastAsia="Times New Roman" w:hAnsi="Arial" w:cs="Arial"/>
                <w:sz w:val="18"/>
                <w:szCs w:val="18"/>
                <w:lang w:eastAsia="es-MX"/>
              </w:rPr>
              <w:t>2.</w:t>
            </w:r>
            <w:r w:rsidR="00256E49" w:rsidRPr="000445D5">
              <w:rPr>
                <w:rFonts w:ascii="Arial" w:eastAsia="Times New Roman" w:hAnsi="Arial" w:cs="Arial"/>
                <w:sz w:val="18"/>
                <w:szCs w:val="18"/>
                <w:lang w:eastAsia="es-MX"/>
              </w:rPr>
              <w:t>a</w:t>
            </w:r>
            <w:r w:rsidRPr="000445D5">
              <w:rPr>
                <w:rFonts w:ascii="Arial" w:eastAsia="Times New Roman" w:hAnsi="Arial" w:cs="Arial"/>
                <w:sz w:val="18"/>
                <w:szCs w:val="18"/>
                <w:lang w:eastAsia="es-MX"/>
              </w:rPr>
              <w:t>.2) Razón de Liquidez [(Activo Circulante-Inventarios)]/Pasivo Circulante)</w:t>
            </w:r>
          </w:p>
        </w:tc>
        <w:tc>
          <w:tcPr>
            <w:tcW w:w="876" w:type="dxa"/>
            <w:vAlign w:val="center"/>
          </w:tcPr>
          <w:p w14:paraId="7D9DD0E2" w14:textId="593B7A0B" w:rsidR="006934D7" w:rsidRPr="000445D5" w:rsidRDefault="006934D7" w:rsidP="006934D7">
            <w:pPr>
              <w:jc w:val="center"/>
              <w:rPr>
                <w:sz w:val="24"/>
                <w:szCs w:val="24"/>
              </w:rPr>
            </w:pPr>
          </w:p>
        </w:tc>
        <w:tc>
          <w:tcPr>
            <w:tcW w:w="876" w:type="dxa"/>
            <w:vAlign w:val="center"/>
          </w:tcPr>
          <w:p w14:paraId="2A636F48" w14:textId="59C5E684" w:rsidR="006934D7" w:rsidRPr="000445D5" w:rsidRDefault="006934D7" w:rsidP="006934D7">
            <w:pPr>
              <w:jc w:val="center"/>
              <w:rPr>
                <w:sz w:val="24"/>
                <w:szCs w:val="24"/>
              </w:rPr>
            </w:pPr>
          </w:p>
        </w:tc>
        <w:tc>
          <w:tcPr>
            <w:tcW w:w="876" w:type="dxa"/>
            <w:vAlign w:val="center"/>
          </w:tcPr>
          <w:p w14:paraId="43B0D654" w14:textId="18292CB9" w:rsidR="006934D7" w:rsidRPr="000445D5" w:rsidRDefault="006934D7" w:rsidP="006934D7">
            <w:pPr>
              <w:jc w:val="center"/>
              <w:rPr>
                <w:sz w:val="24"/>
                <w:szCs w:val="24"/>
              </w:rPr>
            </w:pPr>
          </w:p>
        </w:tc>
        <w:tc>
          <w:tcPr>
            <w:tcW w:w="2866" w:type="dxa"/>
            <w:vMerge/>
          </w:tcPr>
          <w:p w14:paraId="721B1EB1" w14:textId="77777777" w:rsidR="006934D7" w:rsidRPr="000445D5" w:rsidRDefault="006934D7" w:rsidP="006934D7">
            <w:pPr>
              <w:rPr>
                <w:sz w:val="24"/>
                <w:szCs w:val="24"/>
              </w:rPr>
            </w:pPr>
          </w:p>
        </w:tc>
        <w:tc>
          <w:tcPr>
            <w:tcW w:w="2872" w:type="dxa"/>
            <w:vMerge/>
          </w:tcPr>
          <w:p w14:paraId="157565C3" w14:textId="77777777" w:rsidR="006934D7" w:rsidRPr="000445D5" w:rsidRDefault="006934D7" w:rsidP="006934D7">
            <w:pPr>
              <w:rPr>
                <w:sz w:val="24"/>
                <w:szCs w:val="24"/>
              </w:rPr>
            </w:pPr>
          </w:p>
        </w:tc>
      </w:tr>
      <w:tr w:rsidR="000445D5" w:rsidRPr="000445D5" w14:paraId="64C0D05F" w14:textId="77777777" w:rsidTr="00F7411F">
        <w:tc>
          <w:tcPr>
            <w:tcW w:w="4630" w:type="dxa"/>
            <w:vAlign w:val="center"/>
          </w:tcPr>
          <w:p w14:paraId="7D67A38C" w14:textId="65A164EE" w:rsidR="006934D7" w:rsidRPr="000445D5" w:rsidRDefault="006934D7" w:rsidP="006934D7">
            <w:pPr>
              <w:rPr>
                <w:sz w:val="24"/>
                <w:szCs w:val="24"/>
              </w:rPr>
            </w:pPr>
            <w:r w:rsidRPr="000445D5">
              <w:rPr>
                <w:rFonts w:ascii="Arial" w:eastAsia="Times New Roman" w:hAnsi="Arial" w:cs="Arial"/>
                <w:sz w:val="18"/>
                <w:szCs w:val="18"/>
                <w:lang w:eastAsia="es-MX"/>
              </w:rPr>
              <w:t>Menor a 1.0 veces</w:t>
            </w:r>
          </w:p>
        </w:tc>
        <w:tc>
          <w:tcPr>
            <w:tcW w:w="876" w:type="dxa"/>
            <w:vAlign w:val="center"/>
          </w:tcPr>
          <w:p w14:paraId="0BFA3C08" w14:textId="7EA575B7" w:rsidR="006934D7" w:rsidRPr="000445D5" w:rsidRDefault="006934D7" w:rsidP="006934D7">
            <w:pPr>
              <w:jc w:val="center"/>
              <w:rPr>
                <w:sz w:val="24"/>
                <w:szCs w:val="24"/>
              </w:rPr>
            </w:pPr>
          </w:p>
        </w:tc>
        <w:tc>
          <w:tcPr>
            <w:tcW w:w="876" w:type="dxa"/>
            <w:vAlign w:val="center"/>
          </w:tcPr>
          <w:p w14:paraId="19DDB049" w14:textId="2CA1FCBF" w:rsidR="006934D7" w:rsidRPr="000445D5" w:rsidRDefault="006934D7" w:rsidP="006934D7">
            <w:pPr>
              <w:jc w:val="center"/>
              <w:rPr>
                <w:sz w:val="24"/>
                <w:szCs w:val="24"/>
              </w:rPr>
            </w:pPr>
          </w:p>
        </w:tc>
        <w:tc>
          <w:tcPr>
            <w:tcW w:w="876" w:type="dxa"/>
            <w:vAlign w:val="center"/>
          </w:tcPr>
          <w:p w14:paraId="68C0AEE4" w14:textId="3A4D37E2" w:rsidR="006934D7" w:rsidRPr="000445D5" w:rsidRDefault="006934D7" w:rsidP="006934D7">
            <w:pPr>
              <w:jc w:val="center"/>
              <w:rPr>
                <w:sz w:val="24"/>
                <w:szCs w:val="24"/>
              </w:rPr>
            </w:pPr>
            <w:r w:rsidRPr="000445D5">
              <w:rPr>
                <w:rFonts w:ascii="Arial" w:eastAsia="Times New Roman" w:hAnsi="Arial" w:cs="Arial"/>
                <w:b/>
                <w:bCs/>
                <w:sz w:val="18"/>
                <w:szCs w:val="18"/>
                <w:lang w:eastAsia="es-MX"/>
              </w:rPr>
              <w:t>0.00</w:t>
            </w:r>
          </w:p>
        </w:tc>
        <w:tc>
          <w:tcPr>
            <w:tcW w:w="2866" w:type="dxa"/>
            <w:vMerge/>
          </w:tcPr>
          <w:p w14:paraId="430260E1" w14:textId="77777777" w:rsidR="006934D7" w:rsidRPr="000445D5" w:rsidRDefault="006934D7" w:rsidP="006934D7">
            <w:pPr>
              <w:rPr>
                <w:sz w:val="24"/>
                <w:szCs w:val="24"/>
              </w:rPr>
            </w:pPr>
          </w:p>
        </w:tc>
        <w:tc>
          <w:tcPr>
            <w:tcW w:w="2872" w:type="dxa"/>
            <w:vMerge/>
          </w:tcPr>
          <w:p w14:paraId="4D4B81D6" w14:textId="77777777" w:rsidR="006934D7" w:rsidRPr="000445D5" w:rsidRDefault="006934D7" w:rsidP="006934D7">
            <w:pPr>
              <w:rPr>
                <w:sz w:val="24"/>
                <w:szCs w:val="24"/>
              </w:rPr>
            </w:pPr>
          </w:p>
        </w:tc>
      </w:tr>
      <w:tr w:rsidR="000445D5" w:rsidRPr="000445D5" w14:paraId="3660DE1C" w14:textId="77777777" w:rsidTr="00F7411F">
        <w:tc>
          <w:tcPr>
            <w:tcW w:w="4630" w:type="dxa"/>
            <w:vAlign w:val="center"/>
          </w:tcPr>
          <w:p w14:paraId="2A1F0315" w14:textId="3F65A215" w:rsidR="006934D7" w:rsidRPr="000445D5" w:rsidRDefault="006934D7" w:rsidP="006934D7">
            <w:pPr>
              <w:rPr>
                <w:sz w:val="24"/>
                <w:szCs w:val="24"/>
              </w:rPr>
            </w:pPr>
            <w:r w:rsidRPr="000445D5">
              <w:rPr>
                <w:rFonts w:ascii="Arial" w:eastAsia="Times New Roman" w:hAnsi="Arial" w:cs="Arial"/>
                <w:sz w:val="18"/>
                <w:szCs w:val="18"/>
                <w:lang w:eastAsia="es-MX"/>
              </w:rPr>
              <w:t>Entre 1.0 y menor a 1.3 veces</w:t>
            </w:r>
          </w:p>
        </w:tc>
        <w:tc>
          <w:tcPr>
            <w:tcW w:w="876" w:type="dxa"/>
            <w:vAlign w:val="center"/>
          </w:tcPr>
          <w:p w14:paraId="02C6022B" w14:textId="5D69EA40" w:rsidR="006934D7" w:rsidRPr="000445D5" w:rsidRDefault="006934D7" w:rsidP="006934D7">
            <w:pPr>
              <w:jc w:val="center"/>
              <w:rPr>
                <w:sz w:val="24"/>
                <w:szCs w:val="24"/>
              </w:rPr>
            </w:pPr>
          </w:p>
        </w:tc>
        <w:tc>
          <w:tcPr>
            <w:tcW w:w="876" w:type="dxa"/>
            <w:vAlign w:val="center"/>
          </w:tcPr>
          <w:p w14:paraId="014DCE51" w14:textId="434C824D" w:rsidR="006934D7" w:rsidRPr="000445D5" w:rsidRDefault="006934D7" w:rsidP="006934D7">
            <w:pPr>
              <w:jc w:val="center"/>
              <w:rPr>
                <w:sz w:val="24"/>
                <w:szCs w:val="24"/>
              </w:rPr>
            </w:pPr>
          </w:p>
        </w:tc>
        <w:tc>
          <w:tcPr>
            <w:tcW w:w="876" w:type="dxa"/>
            <w:vAlign w:val="center"/>
          </w:tcPr>
          <w:p w14:paraId="20F0B0BA" w14:textId="698684AF" w:rsidR="006934D7" w:rsidRPr="000445D5" w:rsidRDefault="006934D7" w:rsidP="006934D7">
            <w:pPr>
              <w:jc w:val="center"/>
              <w:rPr>
                <w:sz w:val="24"/>
                <w:szCs w:val="24"/>
              </w:rPr>
            </w:pPr>
            <w:r w:rsidRPr="000445D5">
              <w:rPr>
                <w:rFonts w:ascii="Arial" w:eastAsia="Times New Roman" w:hAnsi="Arial" w:cs="Arial"/>
                <w:b/>
                <w:bCs/>
                <w:sz w:val="18"/>
                <w:szCs w:val="18"/>
                <w:lang w:eastAsia="es-MX"/>
              </w:rPr>
              <w:t>0.50</w:t>
            </w:r>
          </w:p>
        </w:tc>
        <w:tc>
          <w:tcPr>
            <w:tcW w:w="2866" w:type="dxa"/>
            <w:vMerge/>
          </w:tcPr>
          <w:p w14:paraId="4CB89BFE" w14:textId="77777777" w:rsidR="006934D7" w:rsidRPr="000445D5" w:rsidRDefault="006934D7" w:rsidP="006934D7">
            <w:pPr>
              <w:rPr>
                <w:sz w:val="24"/>
                <w:szCs w:val="24"/>
              </w:rPr>
            </w:pPr>
          </w:p>
        </w:tc>
        <w:tc>
          <w:tcPr>
            <w:tcW w:w="2872" w:type="dxa"/>
            <w:vMerge/>
          </w:tcPr>
          <w:p w14:paraId="61453075" w14:textId="77777777" w:rsidR="006934D7" w:rsidRPr="000445D5" w:rsidRDefault="006934D7" w:rsidP="006934D7">
            <w:pPr>
              <w:rPr>
                <w:sz w:val="24"/>
                <w:szCs w:val="24"/>
              </w:rPr>
            </w:pPr>
          </w:p>
        </w:tc>
      </w:tr>
      <w:tr w:rsidR="000445D5" w:rsidRPr="000445D5" w14:paraId="20B06204" w14:textId="77777777" w:rsidTr="00F7411F">
        <w:tc>
          <w:tcPr>
            <w:tcW w:w="4630" w:type="dxa"/>
            <w:vAlign w:val="center"/>
          </w:tcPr>
          <w:p w14:paraId="7FE0A6B5" w14:textId="689D1280" w:rsidR="006934D7" w:rsidRPr="000445D5" w:rsidRDefault="006934D7" w:rsidP="006934D7">
            <w:pPr>
              <w:rPr>
                <w:sz w:val="24"/>
                <w:szCs w:val="24"/>
              </w:rPr>
            </w:pPr>
            <w:r w:rsidRPr="000445D5">
              <w:rPr>
                <w:rFonts w:ascii="Arial" w:eastAsia="Times New Roman" w:hAnsi="Arial" w:cs="Arial"/>
                <w:sz w:val="18"/>
                <w:szCs w:val="18"/>
                <w:lang w:eastAsia="es-MX"/>
              </w:rPr>
              <w:t>Entre 1.3 y menor a 1.6 veces</w:t>
            </w:r>
          </w:p>
        </w:tc>
        <w:tc>
          <w:tcPr>
            <w:tcW w:w="876" w:type="dxa"/>
            <w:vAlign w:val="center"/>
          </w:tcPr>
          <w:p w14:paraId="68685946" w14:textId="692F90C6" w:rsidR="006934D7" w:rsidRPr="000445D5" w:rsidRDefault="006934D7" w:rsidP="006934D7">
            <w:pPr>
              <w:jc w:val="center"/>
              <w:rPr>
                <w:sz w:val="24"/>
                <w:szCs w:val="24"/>
              </w:rPr>
            </w:pPr>
          </w:p>
        </w:tc>
        <w:tc>
          <w:tcPr>
            <w:tcW w:w="876" w:type="dxa"/>
            <w:vAlign w:val="center"/>
          </w:tcPr>
          <w:p w14:paraId="0635C573" w14:textId="60D1DCBC" w:rsidR="006934D7" w:rsidRPr="000445D5" w:rsidRDefault="006934D7" w:rsidP="006934D7">
            <w:pPr>
              <w:jc w:val="center"/>
              <w:rPr>
                <w:sz w:val="24"/>
                <w:szCs w:val="24"/>
              </w:rPr>
            </w:pPr>
          </w:p>
        </w:tc>
        <w:tc>
          <w:tcPr>
            <w:tcW w:w="876" w:type="dxa"/>
            <w:vAlign w:val="center"/>
          </w:tcPr>
          <w:p w14:paraId="57E47949" w14:textId="0B858EC2" w:rsidR="006934D7" w:rsidRPr="000445D5" w:rsidRDefault="006934D7" w:rsidP="006934D7">
            <w:pPr>
              <w:jc w:val="center"/>
              <w:rPr>
                <w:sz w:val="24"/>
                <w:szCs w:val="24"/>
              </w:rPr>
            </w:pPr>
            <w:r w:rsidRPr="000445D5">
              <w:rPr>
                <w:rFonts w:ascii="Arial" w:eastAsia="Times New Roman" w:hAnsi="Arial" w:cs="Arial"/>
                <w:b/>
                <w:bCs/>
                <w:sz w:val="18"/>
                <w:szCs w:val="18"/>
                <w:lang w:eastAsia="es-MX"/>
              </w:rPr>
              <w:t>0.75</w:t>
            </w:r>
          </w:p>
        </w:tc>
        <w:tc>
          <w:tcPr>
            <w:tcW w:w="2866" w:type="dxa"/>
            <w:vMerge/>
          </w:tcPr>
          <w:p w14:paraId="730DBB4F" w14:textId="77777777" w:rsidR="006934D7" w:rsidRPr="000445D5" w:rsidRDefault="006934D7" w:rsidP="006934D7">
            <w:pPr>
              <w:rPr>
                <w:sz w:val="24"/>
                <w:szCs w:val="24"/>
              </w:rPr>
            </w:pPr>
          </w:p>
        </w:tc>
        <w:tc>
          <w:tcPr>
            <w:tcW w:w="2872" w:type="dxa"/>
            <w:vMerge/>
          </w:tcPr>
          <w:p w14:paraId="70D7C513" w14:textId="77777777" w:rsidR="006934D7" w:rsidRPr="000445D5" w:rsidRDefault="006934D7" w:rsidP="006934D7">
            <w:pPr>
              <w:rPr>
                <w:sz w:val="24"/>
                <w:szCs w:val="24"/>
              </w:rPr>
            </w:pPr>
          </w:p>
        </w:tc>
      </w:tr>
      <w:tr w:rsidR="000445D5" w:rsidRPr="000445D5" w14:paraId="266C2983" w14:textId="77777777" w:rsidTr="00F7411F">
        <w:tc>
          <w:tcPr>
            <w:tcW w:w="4630" w:type="dxa"/>
            <w:vAlign w:val="center"/>
          </w:tcPr>
          <w:p w14:paraId="79BE8C5F" w14:textId="1DC264B9" w:rsidR="006934D7" w:rsidRPr="000445D5" w:rsidRDefault="006934D7" w:rsidP="006934D7">
            <w:pPr>
              <w:rPr>
                <w:sz w:val="24"/>
                <w:szCs w:val="24"/>
              </w:rPr>
            </w:pPr>
            <w:r w:rsidRPr="000445D5">
              <w:rPr>
                <w:rFonts w:ascii="Arial" w:eastAsia="Times New Roman" w:hAnsi="Arial" w:cs="Arial"/>
                <w:sz w:val="18"/>
                <w:szCs w:val="18"/>
                <w:lang w:eastAsia="es-MX"/>
              </w:rPr>
              <w:t>Mayor a 1.6 veces</w:t>
            </w:r>
          </w:p>
        </w:tc>
        <w:tc>
          <w:tcPr>
            <w:tcW w:w="876" w:type="dxa"/>
            <w:vAlign w:val="center"/>
          </w:tcPr>
          <w:p w14:paraId="1E1C0C21" w14:textId="6E0E0C35" w:rsidR="006934D7" w:rsidRPr="000445D5" w:rsidRDefault="006934D7" w:rsidP="006934D7">
            <w:pPr>
              <w:jc w:val="center"/>
              <w:rPr>
                <w:sz w:val="24"/>
                <w:szCs w:val="24"/>
              </w:rPr>
            </w:pPr>
          </w:p>
        </w:tc>
        <w:tc>
          <w:tcPr>
            <w:tcW w:w="876" w:type="dxa"/>
            <w:vAlign w:val="center"/>
          </w:tcPr>
          <w:p w14:paraId="350A0BF4" w14:textId="2BF74D62" w:rsidR="006934D7" w:rsidRPr="000445D5" w:rsidRDefault="006934D7" w:rsidP="006934D7">
            <w:pPr>
              <w:jc w:val="center"/>
              <w:rPr>
                <w:sz w:val="24"/>
                <w:szCs w:val="24"/>
              </w:rPr>
            </w:pPr>
          </w:p>
        </w:tc>
        <w:tc>
          <w:tcPr>
            <w:tcW w:w="876" w:type="dxa"/>
            <w:vAlign w:val="center"/>
          </w:tcPr>
          <w:p w14:paraId="5D7971CC" w14:textId="7ECC4F16" w:rsidR="006934D7" w:rsidRPr="000445D5" w:rsidRDefault="006934D7" w:rsidP="006934D7">
            <w:pPr>
              <w:jc w:val="center"/>
              <w:rPr>
                <w:sz w:val="24"/>
                <w:szCs w:val="24"/>
              </w:rPr>
            </w:pPr>
            <w:r w:rsidRPr="000445D5">
              <w:rPr>
                <w:rFonts w:ascii="Arial" w:eastAsia="Times New Roman" w:hAnsi="Arial" w:cs="Arial"/>
                <w:b/>
                <w:bCs/>
                <w:sz w:val="18"/>
                <w:szCs w:val="18"/>
                <w:lang w:eastAsia="es-MX"/>
              </w:rPr>
              <w:t>1.00</w:t>
            </w:r>
          </w:p>
        </w:tc>
        <w:tc>
          <w:tcPr>
            <w:tcW w:w="2866" w:type="dxa"/>
            <w:vMerge/>
          </w:tcPr>
          <w:p w14:paraId="170F7701" w14:textId="77777777" w:rsidR="006934D7" w:rsidRPr="000445D5" w:rsidRDefault="006934D7" w:rsidP="006934D7">
            <w:pPr>
              <w:rPr>
                <w:sz w:val="24"/>
                <w:szCs w:val="24"/>
              </w:rPr>
            </w:pPr>
          </w:p>
        </w:tc>
        <w:tc>
          <w:tcPr>
            <w:tcW w:w="2872" w:type="dxa"/>
            <w:vMerge/>
          </w:tcPr>
          <w:p w14:paraId="47551750" w14:textId="77777777" w:rsidR="006934D7" w:rsidRPr="000445D5" w:rsidRDefault="006934D7" w:rsidP="006934D7">
            <w:pPr>
              <w:rPr>
                <w:sz w:val="24"/>
                <w:szCs w:val="24"/>
              </w:rPr>
            </w:pPr>
          </w:p>
        </w:tc>
      </w:tr>
      <w:tr w:rsidR="000445D5" w:rsidRPr="000445D5" w14:paraId="36F1E41F" w14:textId="77777777" w:rsidTr="00F7411F">
        <w:tc>
          <w:tcPr>
            <w:tcW w:w="4630" w:type="dxa"/>
            <w:vAlign w:val="center"/>
          </w:tcPr>
          <w:p w14:paraId="75C596F5" w14:textId="7F02FB25" w:rsidR="006934D7" w:rsidRPr="000445D5" w:rsidRDefault="006934D7" w:rsidP="006934D7">
            <w:pPr>
              <w:rPr>
                <w:sz w:val="24"/>
                <w:szCs w:val="24"/>
              </w:rPr>
            </w:pPr>
            <w:r w:rsidRPr="000445D5">
              <w:rPr>
                <w:rFonts w:ascii="Arial" w:eastAsia="Times New Roman" w:hAnsi="Arial" w:cs="Arial"/>
                <w:sz w:val="18"/>
                <w:szCs w:val="18"/>
                <w:lang w:eastAsia="es-MX"/>
              </w:rPr>
              <w:t> </w:t>
            </w:r>
          </w:p>
        </w:tc>
        <w:tc>
          <w:tcPr>
            <w:tcW w:w="876" w:type="dxa"/>
            <w:vAlign w:val="center"/>
          </w:tcPr>
          <w:p w14:paraId="383D1A3C" w14:textId="49607374" w:rsidR="006934D7" w:rsidRPr="000445D5" w:rsidRDefault="006934D7" w:rsidP="006934D7">
            <w:pPr>
              <w:jc w:val="center"/>
              <w:rPr>
                <w:sz w:val="24"/>
                <w:szCs w:val="24"/>
              </w:rPr>
            </w:pPr>
          </w:p>
        </w:tc>
        <w:tc>
          <w:tcPr>
            <w:tcW w:w="876" w:type="dxa"/>
            <w:vAlign w:val="center"/>
          </w:tcPr>
          <w:p w14:paraId="1B243290" w14:textId="143A1497" w:rsidR="006934D7" w:rsidRPr="000445D5" w:rsidRDefault="006934D7" w:rsidP="006934D7">
            <w:pPr>
              <w:jc w:val="center"/>
              <w:rPr>
                <w:sz w:val="24"/>
                <w:szCs w:val="24"/>
              </w:rPr>
            </w:pPr>
          </w:p>
        </w:tc>
        <w:tc>
          <w:tcPr>
            <w:tcW w:w="876" w:type="dxa"/>
            <w:vAlign w:val="center"/>
          </w:tcPr>
          <w:p w14:paraId="56B46BB8" w14:textId="1334AA78" w:rsidR="006934D7" w:rsidRPr="000445D5" w:rsidRDefault="006934D7" w:rsidP="006934D7">
            <w:pPr>
              <w:jc w:val="center"/>
              <w:rPr>
                <w:sz w:val="24"/>
                <w:szCs w:val="24"/>
              </w:rPr>
            </w:pPr>
          </w:p>
        </w:tc>
        <w:tc>
          <w:tcPr>
            <w:tcW w:w="2866" w:type="dxa"/>
            <w:vMerge/>
          </w:tcPr>
          <w:p w14:paraId="62954E87" w14:textId="77777777" w:rsidR="006934D7" w:rsidRPr="000445D5" w:rsidRDefault="006934D7" w:rsidP="006934D7">
            <w:pPr>
              <w:rPr>
                <w:sz w:val="24"/>
                <w:szCs w:val="24"/>
              </w:rPr>
            </w:pPr>
          </w:p>
        </w:tc>
        <w:tc>
          <w:tcPr>
            <w:tcW w:w="2872" w:type="dxa"/>
            <w:vMerge/>
          </w:tcPr>
          <w:p w14:paraId="14F28556" w14:textId="77777777" w:rsidR="006934D7" w:rsidRPr="000445D5" w:rsidRDefault="006934D7" w:rsidP="006934D7">
            <w:pPr>
              <w:rPr>
                <w:sz w:val="24"/>
                <w:szCs w:val="24"/>
              </w:rPr>
            </w:pPr>
          </w:p>
        </w:tc>
      </w:tr>
      <w:tr w:rsidR="000445D5" w:rsidRPr="000445D5" w14:paraId="071CDA79" w14:textId="77777777" w:rsidTr="00F7411F">
        <w:tc>
          <w:tcPr>
            <w:tcW w:w="4630" w:type="dxa"/>
            <w:vAlign w:val="center"/>
          </w:tcPr>
          <w:p w14:paraId="2811E186" w14:textId="31740381" w:rsidR="006934D7" w:rsidRPr="000445D5" w:rsidRDefault="006934D7" w:rsidP="006934D7">
            <w:pPr>
              <w:rPr>
                <w:sz w:val="24"/>
                <w:szCs w:val="24"/>
              </w:rPr>
            </w:pPr>
            <w:r w:rsidRPr="000445D5">
              <w:rPr>
                <w:rFonts w:ascii="Arial" w:eastAsia="Times New Roman" w:hAnsi="Arial" w:cs="Arial"/>
                <w:sz w:val="18"/>
                <w:szCs w:val="18"/>
                <w:lang w:eastAsia="es-MX"/>
              </w:rPr>
              <w:t>2.</w:t>
            </w:r>
            <w:r w:rsidR="00256E49" w:rsidRPr="000445D5">
              <w:rPr>
                <w:rFonts w:ascii="Arial" w:eastAsia="Times New Roman" w:hAnsi="Arial" w:cs="Arial"/>
                <w:sz w:val="18"/>
                <w:szCs w:val="18"/>
                <w:lang w:eastAsia="es-MX"/>
              </w:rPr>
              <w:t>a</w:t>
            </w:r>
            <w:r w:rsidRPr="000445D5">
              <w:rPr>
                <w:rFonts w:ascii="Arial" w:eastAsia="Times New Roman" w:hAnsi="Arial" w:cs="Arial"/>
                <w:sz w:val="18"/>
                <w:szCs w:val="18"/>
                <w:lang w:eastAsia="es-MX"/>
              </w:rPr>
              <w:t>.3) Razón de Solvencia (Activo Total/Pasivo Total)</w:t>
            </w:r>
          </w:p>
        </w:tc>
        <w:tc>
          <w:tcPr>
            <w:tcW w:w="876" w:type="dxa"/>
            <w:vAlign w:val="center"/>
          </w:tcPr>
          <w:p w14:paraId="5105974A" w14:textId="667C6740" w:rsidR="006934D7" w:rsidRPr="000445D5" w:rsidRDefault="006934D7" w:rsidP="006934D7">
            <w:pPr>
              <w:jc w:val="center"/>
              <w:rPr>
                <w:sz w:val="24"/>
                <w:szCs w:val="24"/>
              </w:rPr>
            </w:pPr>
          </w:p>
        </w:tc>
        <w:tc>
          <w:tcPr>
            <w:tcW w:w="876" w:type="dxa"/>
            <w:vAlign w:val="center"/>
          </w:tcPr>
          <w:p w14:paraId="5E89C1E8" w14:textId="4D920227" w:rsidR="006934D7" w:rsidRPr="000445D5" w:rsidRDefault="006934D7" w:rsidP="006934D7">
            <w:pPr>
              <w:jc w:val="center"/>
              <w:rPr>
                <w:sz w:val="24"/>
                <w:szCs w:val="24"/>
              </w:rPr>
            </w:pPr>
          </w:p>
        </w:tc>
        <w:tc>
          <w:tcPr>
            <w:tcW w:w="876" w:type="dxa"/>
            <w:vAlign w:val="center"/>
          </w:tcPr>
          <w:p w14:paraId="65E0BAD2" w14:textId="75696E54" w:rsidR="006934D7" w:rsidRPr="000445D5" w:rsidRDefault="006934D7" w:rsidP="006934D7">
            <w:pPr>
              <w:jc w:val="center"/>
              <w:rPr>
                <w:sz w:val="24"/>
                <w:szCs w:val="24"/>
              </w:rPr>
            </w:pPr>
          </w:p>
        </w:tc>
        <w:tc>
          <w:tcPr>
            <w:tcW w:w="2866" w:type="dxa"/>
            <w:vMerge/>
          </w:tcPr>
          <w:p w14:paraId="796BE673" w14:textId="77777777" w:rsidR="006934D7" w:rsidRPr="000445D5" w:rsidRDefault="006934D7" w:rsidP="006934D7">
            <w:pPr>
              <w:rPr>
                <w:sz w:val="24"/>
                <w:szCs w:val="24"/>
              </w:rPr>
            </w:pPr>
          </w:p>
        </w:tc>
        <w:tc>
          <w:tcPr>
            <w:tcW w:w="2872" w:type="dxa"/>
            <w:vMerge/>
          </w:tcPr>
          <w:p w14:paraId="3B74B3A7" w14:textId="77777777" w:rsidR="006934D7" w:rsidRPr="000445D5" w:rsidRDefault="006934D7" w:rsidP="006934D7">
            <w:pPr>
              <w:rPr>
                <w:sz w:val="24"/>
                <w:szCs w:val="24"/>
              </w:rPr>
            </w:pPr>
          </w:p>
        </w:tc>
      </w:tr>
      <w:tr w:rsidR="000445D5" w:rsidRPr="000445D5" w14:paraId="4848F6F0" w14:textId="77777777" w:rsidTr="00F7411F">
        <w:tc>
          <w:tcPr>
            <w:tcW w:w="4630" w:type="dxa"/>
            <w:vAlign w:val="center"/>
          </w:tcPr>
          <w:p w14:paraId="6FBC77B0" w14:textId="3F2D66DD" w:rsidR="006934D7" w:rsidRPr="000445D5" w:rsidRDefault="006934D7" w:rsidP="006934D7">
            <w:pPr>
              <w:rPr>
                <w:sz w:val="24"/>
                <w:szCs w:val="24"/>
              </w:rPr>
            </w:pPr>
            <w:r w:rsidRPr="000445D5">
              <w:rPr>
                <w:rFonts w:ascii="Arial" w:eastAsia="Times New Roman" w:hAnsi="Arial" w:cs="Arial"/>
                <w:sz w:val="18"/>
                <w:szCs w:val="18"/>
                <w:lang w:eastAsia="es-MX"/>
              </w:rPr>
              <w:t>Menor a 1.0 veces</w:t>
            </w:r>
          </w:p>
        </w:tc>
        <w:tc>
          <w:tcPr>
            <w:tcW w:w="876" w:type="dxa"/>
            <w:vAlign w:val="center"/>
          </w:tcPr>
          <w:p w14:paraId="2C488929" w14:textId="68BA7663" w:rsidR="006934D7" w:rsidRPr="000445D5" w:rsidRDefault="006934D7" w:rsidP="006934D7">
            <w:pPr>
              <w:jc w:val="center"/>
              <w:rPr>
                <w:sz w:val="24"/>
                <w:szCs w:val="24"/>
              </w:rPr>
            </w:pPr>
          </w:p>
        </w:tc>
        <w:tc>
          <w:tcPr>
            <w:tcW w:w="876" w:type="dxa"/>
            <w:vAlign w:val="center"/>
          </w:tcPr>
          <w:p w14:paraId="75C2A4DC" w14:textId="545CA721" w:rsidR="006934D7" w:rsidRPr="000445D5" w:rsidRDefault="006934D7" w:rsidP="006934D7">
            <w:pPr>
              <w:jc w:val="center"/>
              <w:rPr>
                <w:sz w:val="24"/>
                <w:szCs w:val="24"/>
              </w:rPr>
            </w:pPr>
          </w:p>
        </w:tc>
        <w:tc>
          <w:tcPr>
            <w:tcW w:w="876" w:type="dxa"/>
            <w:vAlign w:val="center"/>
          </w:tcPr>
          <w:p w14:paraId="473B8A40" w14:textId="74FDC9EC" w:rsidR="006934D7" w:rsidRPr="000445D5" w:rsidRDefault="006934D7" w:rsidP="006934D7">
            <w:pPr>
              <w:jc w:val="center"/>
              <w:rPr>
                <w:sz w:val="24"/>
                <w:szCs w:val="24"/>
              </w:rPr>
            </w:pPr>
            <w:r w:rsidRPr="000445D5">
              <w:rPr>
                <w:rFonts w:ascii="Arial" w:eastAsia="Times New Roman" w:hAnsi="Arial" w:cs="Arial"/>
                <w:b/>
                <w:bCs/>
                <w:sz w:val="18"/>
                <w:szCs w:val="18"/>
                <w:lang w:eastAsia="es-MX"/>
              </w:rPr>
              <w:t>0.00</w:t>
            </w:r>
          </w:p>
        </w:tc>
        <w:tc>
          <w:tcPr>
            <w:tcW w:w="2866" w:type="dxa"/>
            <w:vMerge/>
          </w:tcPr>
          <w:p w14:paraId="52339CAE" w14:textId="77777777" w:rsidR="006934D7" w:rsidRPr="000445D5" w:rsidRDefault="006934D7" w:rsidP="006934D7">
            <w:pPr>
              <w:rPr>
                <w:sz w:val="24"/>
                <w:szCs w:val="24"/>
              </w:rPr>
            </w:pPr>
          </w:p>
        </w:tc>
        <w:tc>
          <w:tcPr>
            <w:tcW w:w="2872" w:type="dxa"/>
            <w:vMerge/>
          </w:tcPr>
          <w:p w14:paraId="210E9A7A" w14:textId="77777777" w:rsidR="006934D7" w:rsidRPr="000445D5" w:rsidRDefault="006934D7" w:rsidP="006934D7">
            <w:pPr>
              <w:rPr>
                <w:sz w:val="24"/>
                <w:szCs w:val="24"/>
              </w:rPr>
            </w:pPr>
          </w:p>
        </w:tc>
      </w:tr>
      <w:tr w:rsidR="000445D5" w:rsidRPr="000445D5" w14:paraId="14000493" w14:textId="77777777" w:rsidTr="00F7411F">
        <w:tc>
          <w:tcPr>
            <w:tcW w:w="4630" w:type="dxa"/>
            <w:vAlign w:val="center"/>
          </w:tcPr>
          <w:p w14:paraId="20C60BC3" w14:textId="47386808" w:rsidR="006934D7" w:rsidRPr="000445D5" w:rsidRDefault="006934D7" w:rsidP="006934D7">
            <w:pPr>
              <w:rPr>
                <w:sz w:val="24"/>
                <w:szCs w:val="24"/>
              </w:rPr>
            </w:pPr>
            <w:r w:rsidRPr="000445D5">
              <w:rPr>
                <w:rFonts w:ascii="Arial" w:eastAsia="Times New Roman" w:hAnsi="Arial" w:cs="Arial"/>
                <w:sz w:val="18"/>
                <w:szCs w:val="18"/>
                <w:lang w:eastAsia="es-MX"/>
              </w:rPr>
              <w:t>Entre 1.0 y menor a 1.3 veces</w:t>
            </w:r>
          </w:p>
        </w:tc>
        <w:tc>
          <w:tcPr>
            <w:tcW w:w="876" w:type="dxa"/>
            <w:vAlign w:val="center"/>
          </w:tcPr>
          <w:p w14:paraId="68BDF50E" w14:textId="01847DCD" w:rsidR="006934D7" w:rsidRPr="000445D5" w:rsidRDefault="006934D7" w:rsidP="006934D7">
            <w:pPr>
              <w:jc w:val="center"/>
              <w:rPr>
                <w:sz w:val="24"/>
                <w:szCs w:val="24"/>
              </w:rPr>
            </w:pPr>
          </w:p>
        </w:tc>
        <w:tc>
          <w:tcPr>
            <w:tcW w:w="876" w:type="dxa"/>
            <w:vAlign w:val="center"/>
          </w:tcPr>
          <w:p w14:paraId="5A6F0349" w14:textId="52DAC8A9" w:rsidR="006934D7" w:rsidRPr="000445D5" w:rsidRDefault="006934D7" w:rsidP="006934D7">
            <w:pPr>
              <w:jc w:val="center"/>
              <w:rPr>
                <w:sz w:val="24"/>
                <w:szCs w:val="24"/>
              </w:rPr>
            </w:pPr>
          </w:p>
        </w:tc>
        <w:tc>
          <w:tcPr>
            <w:tcW w:w="876" w:type="dxa"/>
            <w:vAlign w:val="center"/>
          </w:tcPr>
          <w:p w14:paraId="6FDDE241" w14:textId="61EE61F7" w:rsidR="006934D7" w:rsidRPr="000445D5" w:rsidRDefault="006934D7" w:rsidP="006934D7">
            <w:pPr>
              <w:jc w:val="center"/>
              <w:rPr>
                <w:sz w:val="24"/>
                <w:szCs w:val="24"/>
              </w:rPr>
            </w:pPr>
            <w:r w:rsidRPr="000445D5">
              <w:rPr>
                <w:rFonts w:ascii="Arial" w:eastAsia="Times New Roman" w:hAnsi="Arial" w:cs="Arial"/>
                <w:b/>
                <w:bCs/>
                <w:sz w:val="18"/>
                <w:szCs w:val="18"/>
                <w:lang w:eastAsia="es-MX"/>
              </w:rPr>
              <w:t>0.50</w:t>
            </w:r>
          </w:p>
        </w:tc>
        <w:tc>
          <w:tcPr>
            <w:tcW w:w="2866" w:type="dxa"/>
            <w:vMerge/>
          </w:tcPr>
          <w:p w14:paraId="2E3DD68B" w14:textId="77777777" w:rsidR="006934D7" w:rsidRPr="000445D5" w:rsidRDefault="006934D7" w:rsidP="006934D7">
            <w:pPr>
              <w:rPr>
                <w:sz w:val="24"/>
                <w:szCs w:val="24"/>
              </w:rPr>
            </w:pPr>
          </w:p>
        </w:tc>
        <w:tc>
          <w:tcPr>
            <w:tcW w:w="2872" w:type="dxa"/>
            <w:vMerge/>
          </w:tcPr>
          <w:p w14:paraId="155C60F3" w14:textId="77777777" w:rsidR="006934D7" w:rsidRPr="000445D5" w:rsidRDefault="006934D7" w:rsidP="006934D7">
            <w:pPr>
              <w:rPr>
                <w:sz w:val="24"/>
                <w:szCs w:val="24"/>
              </w:rPr>
            </w:pPr>
          </w:p>
        </w:tc>
      </w:tr>
      <w:tr w:rsidR="000445D5" w:rsidRPr="000445D5" w14:paraId="2E5FCD11" w14:textId="77777777" w:rsidTr="00F7411F">
        <w:tc>
          <w:tcPr>
            <w:tcW w:w="4630" w:type="dxa"/>
            <w:vAlign w:val="center"/>
          </w:tcPr>
          <w:p w14:paraId="7553E51C" w14:textId="113129EF" w:rsidR="006934D7" w:rsidRPr="000445D5" w:rsidRDefault="006934D7" w:rsidP="006934D7">
            <w:pPr>
              <w:rPr>
                <w:sz w:val="24"/>
                <w:szCs w:val="24"/>
              </w:rPr>
            </w:pPr>
            <w:r w:rsidRPr="000445D5">
              <w:rPr>
                <w:rFonts w:ascii="Arial" w:eastAsia="Times New Roman" w:hAnsi="Arial" w:cs="Arial"/>
                <w:sz w:val="18"/>
                <w:szCs w:val="18"/>
                <w:lang w:eastAsia="es-MX"/>
              </w:rPr>
              <w:t>Entre 1.3 y menor a 1.6 veces</w:t>
            </w:r>
          </w:p>
        </w:tc>
        <w:tc>
          <w:tcPr>
            <w:tcW w:w="876" w:type="dxa"/>
            <w:vAlign w:val="center"/>
          </w:tcPr>
          <w:p w14:paraId="2E894C4C" w14:textId="2E50D529" w:rsidR="006934D7" w:rsidRPr="000445D5" w:rsidRDefault="006934D7" w:rsidP="006934D7">
            <w:pPr>
              <w:jc w:val="center"/>
              <w:rPr>
                <w:sz w:val="24"/>
                <w:szCs w:val="24"/>
              </w:rPr>
            </w:pPr>
          </w:p>
        </w:tc>
        <w:tc>
          <w:tcPr>
            <w:tcW w:w="876" w:type="dxa"/>
            <w:vAlign w:val="center"/>
          </w:tcPr>
          <w:p w14:paraId="6440D374" w14:textId="6E0E5C0F" w:rsidR="006934D7" w:rsidRPr="000445D5" w:rsidRDefault="006934D7" w:rsidP="006934D7">
            <w:pPr>
              <w:jc w:val="center"/>
              <w:rPr>
                <w:sz w:val="24"/>
                <w:szCs w:val="24"/>
              </w:rPr>
            </w:pPr>
          </w:p>
        </w:tc>
        <w:tc>
          <w:tcPr>
            <w:tcW w:w="876" w:type="dxa"/>
            <w:vAlign w:val="center"/>
          </w:tcPr>
          <w:p w14:paraId="25FCECCC" w14:textId="6B570A04" w:rsidR="006934D7" w:rsidRPr="000445D5" w:rsidRDefault="006934D7" w:rsidP="006934D7">
            <w:pPr>
              <w:jc w:val="center"/>
              <w:rPr>
                <w:sz w:val="24"/>
                <w:szCs w:val="24"/>
              </w:rPr>
            </w:pPr>
            <w:r w:rsidRPr="000445D5">
              <w:rPr>
                <w:rFonts w:ascii="Arial" w:eastAsia="Times New Roman" w:hAnsi="Arial" w:cs="Arial"/>
                <w:b/>
                <w:bCs/>
                <w:sz w:val="18"/>
                <w:szCs w:val="18"/>
                <w:lang w:eastAsia="es-MX"/>
              </w:rPr>
              <w:t>0.75</w:t>
            </w:r>
          </w:p>
        </w:tc>
        <w:tc>
          <w:tcPr>
            <w:tcW w:w="2866" w:type="dxa"/>
            <w:vMerge/>
          </w:tcPr>
          <w:p w14:paraId="731517E9" w14:textId="77777777" w:rsidR="006934D7" w:rsidRPr="000445D5" w:rsidRDefault="006934D7" w:rsidP="006934D7">
            <w:pPr>
              <w:rPr>
                <w:sz w:val="24"/>
                <w:szCs w:val="24"/>
              </w:rPr>
            </w:pPr>
          </w:p>
        </w:tc>
        <w:tc>
          <w:tcPr>
            <w:tcW w:w="2872" w:type="dxa"/>
            <w:vMerge/>
          </w:tcPr>
          <w:p w14:paraId="0B4342A1" w14:textId="77777777" w:rsidR="006934D7" w:rsidRPr="000445D5" w:rsidRDefault="006934D7" w:rsidP="006934D7">
            <w:pPr>
              <w:rPr>
                <w:sz w:val="24"/>
                <w:szCs w:val="24"/>
              </w:rPr>
            </w:pPr>
          </w:p>
        </w:tc>
      </w:tr>
      <w:tr w:rsidR="000445D5" w:rsidRPr="000445D5" w14:paraId="6D636255" w14:textId="77777777" w:rsidTr="00F7411F">
        <w:tc>
          <w:tcPr>
            <w:tcW w:w="4630" w:type="dxa"/>
            <w:vAlign w:val="center"/>
          </w:tcPr>
          <w:p w14:paraId="3E1F30AA" w14:textId="0528348B" w:rsidR="006934D7" w:rsidRPr="000445D5" w:rsidRDefault="006934D7" w:rsidP="006934D7">
            <w:pPr>
              <w:rPr>
                <w:sz w:val="24"/>
                <w:szCs w:val="24"/>
              </w:rPr>
            </w:pPr>
            <w:r w:rsidRPr="000445D5">
              <w:rPr>
                <w:rFonts w:ascii="Arial" w:eastAsia="Times New Roman" w:hAnsi="Arial" w:cs="Arial"/>
                <w:sz w:val="18"/>
                <w:szCs w:val="18"/>
                <w:lang w:eastAsia="es-MX"/>
              </w:rPr>
              <w:t>Mayor a 1.6 veces</w:t>
            </w:r>
          </w:p>
        </w:tc>
        <w:tc>
          <w:tcPr>
            <w:tcW w:w="876" w:type="dxa"/>
            <w:vAlign w:val="center"/>
          </w:tcPr>
          <w:p w14:paraId="4D9ACF0F" w14:textId="37EEA74E" w:rsidR="006934D7" w:rsidRPr="000445D5" w:rsidRDefault="006934D7" w:rsidP="006934D7">
            <w:pPr>
              <w:jc w:val="center"/>
              <w:rPr>
                <w:sz w:val="24"/>
                <w:szCs w:val="24"/>
              </w:rPr>
            </w:pPr>
          </w:p>
        </w:tc>
        <w:tc>
          <w:tcPr>
            <w:tcW w:w="876" w:type="dxa"/>
            <w:vAlign w:val="center"/>
          </w:tcPr>
          <w:p w14:paraId="47066278" w14:textId="59953EEA" w:rsidR="006934D7" w:rsidRPr="000445D5" w:rsidRDefault="006934D7" w:rsidP="006934D7">
            <w:pPr>
              <w:jc w:val="center"/>
              <w:rPr>
                <w:sz w:val="24"/>
                <w:szCs w:val="24"/>
              </w:rPr>
            </w:pPr>
          </w:p>
        </w:tc>
        <w:tc>
          <w:tcPr>
            <w:tcW w:w="876" w:type="dxa"/>
            <w:vAlign w:val="center"/>
          </w:tcPr>
          <w:p w14:paraId="5AFC5E46" w14:textId="30B7E2C5" w:rsidR="006934D7" w:rsidRPr="000445D5" w:rsidRDefault="006934D7" w:rsidP="006934D7">
            <w:pPr>
              <w:jc w:val="center"/>
              <w:rPr>
                <w:sz w:val="24"/>
                <w:szCs w:val="24"/>
              </w:rPr>
            </w:pPr>
            <w:r w:rsidRPr="000445D5">
              <w:rPr>
                <w:rFonts w:ascii="Arial" w:eastAsia="Times New Roman" w:hAnsi="Arial" w:cs="Arial"/>
                <w:b/>
                <w:bCs/>
                <w:sz w:val="18"/>
                <w:szCs w:val="18"/>
                <w:lang w:eastAsia="es-MX"/>
              </w:rPr>
              <w:t>1.00</w:t>
            </w:r>
          </w:p>
        </w:tc>
        <w:tc>
          <w:tcPr>
            <w:tcW w:w="2866" w:type="dxa"/>
            <w:vMerge/>
          </w:tcPr>
          <w:p w14:paraId="1EB9849D" w14:textId="77777777" w:rsidR="006934D7" w:rsidRPr="000445D5" w:rsidRDefault="006934D7" w:rsidP="006934D7">
            <w:pPr>
              <w:rPr>
                <w:sz w:val="24"/>
                <w:szCs w:val="24"/>
              </w:rPr>
            </w:pPr>
          </w:p>
        </w:tc>
        <w:tc>
          <w:tcPr>
            <w:tcW w:w="2872" w:type="dxa"/>
            <w:vMerge/>
          </w:tcPr>
          <w:p w14:paraId="4E214510" w14:textId="77777777" w:rsidR="006934D7" w:rsidRPr="000445D5" w:rsidRDefault="006934D7" w:rsidP="006934D7">
            <w:pPr>
              <w:rPr>
                <w:sz w:val="24"/>
                <w:szCs w:val="24"/>
              </w:rPr>
            </w:pPr>
          </w:p>
        </w:tc>
      </w:tr>
      <w:tr w:rsidR="000445D5" w:rsidRPr="000445D5" w14:paraId="409CDBD1" w14:textId="77777777" w:rsidTr="006934D7">
        <w:tc>
          <w:tcPr>
            <w:tcW w:w="4630" w:type="dxa"/>
            <w:shd w:val="clear" w:color="auto" w:fill="B4C6E7" w:themeFill="accent1" w:themeFillTint="66"/>
            <w:vAlign w:val="center"/>
          </w:tcPr>
          <w:p w14:paraId="4EB943C5" w14:textId="6AFBB837" w:rsidR="006934D7" w:rsidRPr="000445D5" w:rsidRDefault="006934D7" w:rsidP="006934D7">
            <w:pPr>
              <w:rPr>
                <w:sz w:val="24"/>
                <w:szCs w:val="24"/>
              </w:rPr>
            </w:pPr>
            <w:r w:rsidRPr="000445D5">
              <w:rPr>
                <w:rFonts w:ascii="Arial" w:eastAsia="Times New Roman" w:hAnsi="Arial" w:cs="Arial"/>
                <w:b/>
                <w:bCs/>
                <w:i/>
                <w:iCs/>
                <w:sz w:val="18"/>
                <w:szCs w:val="18"/>
                <w:lang w:eastAsia="es-MX"/>
              </w:rPr>
              <w:t>b) Capacidad de los recursos técnicos del personal responsable del Proyecto</w:t>
            </w:r>
          </w:p>
        </w:tc>
        <w:tc>
          <w:tcPr>
            <w:tcW w:w="876" w:type="dxa"/>
            <w:shd w:val="clear" w:color="auto" w:fill="B4C6E7" w:themeFill="accent1" w:themeFillTint="66"/>
            <w:vAlign w:val="center"/>
          </w:tcPr>
          <w:p w14:paraId="3469BE0D" w14:textId="7E425315" w:rsidR="006934D7" w:rsidRPr="000445D5" w:rsidRDefault="006934D7" w:rsidP="006934D7">
            <w:pPr>
              <w:jc w:val="center"/>
              <w:rPr>
                <w:sz w:val="24"/>
                <w:szCs w:val="24"/>
              </w:rPr>
            </w:pPr>
          </w:p>
        </w:tc>
        <w:tc>
          <w:tcPr>
            <w:tcW w:w="876" w:type="dxa"/>
            <w:shd w:val="clear" w:color="auto" w:fill="B4C6E7" w:themeFill="accent1" w:themeFillTint="66"/>
            <w:vAlign w:val="center"/>
          </w:tcPr>
          <w:p w14:paraId="57ACB843" w14:textId="1E730372" w:rsidR="006934D7" w:rsidRPr="000445D5" w:rsidRDefault="00E30996" w:rsidP="006934D7">
            <w:pPr>
              <w:jc w:val="center"/>
              <w:rPr>
                <w:sz w:val="24"/>
                <w:szCs w:val="24"/>
              </w:rPr>
            </w:pPr>
            <w:r w:rsidRPr="000445D5">
              <w:rPr>
                <w:rFonts w:ascii="Arial" w:eastAsia="Times New Roman" w:hAnsi="Arial" w:cs="Arial"/>
                <w:b/>
                <w:bCs/>
                <w:sz w:val="18"/>
                <w:szCs w:val="18"/>
                <w:lang w:eastAsia="es-MX"/>
              </w:rPr>
              <w:t>6</w:t>
            </w:r>
            <w:r w:rsidR="006934D7" w:rsidRPr="000445D5">
              <w:rPr>
                <w:rFonts w:ascii="Arial" w:eastAsia="Times New Roman" w:hAnsi="Arial" w:cs="Arial"/>
                <w:b/>
                <w:bCs/>
                <w:sz w:val="18"/>
                <w:szCs w:val="18"/>
                <w:lang w:eastAsia="es-MX"/>
              </w:rPr>
              <w:t>.00</w:t>
            </w:r>
          </w:p>
        </w:tc>
        <w:tc>
          <w:tcPr>
            <w:tcW w:w="876" w:type="dxa"/>
            <w:vAlign w:val="center"/>
          </w:tcPr>
          <w:p w14:paraId="1825BD61" w14:textId="517A3D8C" w:rsidR="006934D7" w:rsidRPr="000445D5" w:rsidRDefault="006934D7" w:rsidP="006934D7">
            <w:pPr>
              <w:jc w:val="center"/>
              <w:rPr>
                <w:sz w:val="24"/>
                <w:szCs w:val="24"/>
              </w:rPr>
            </w:pPr>
          </w:p>
        </w:tc>
        <w:tc>
          <w:tcPr>
            <w:tcW w:w="2866" w:type="dxa"/>
          </w:tcPr>
          <w:p w14:paraId="7ADF004F" w14:textId="77777777" w:rsidR="006934D7" w:rsidRPr="000445D5" w:rsidRDefault="006934D7" w:rsidP="006934D7">
            <w:pPr>
              <w:rPr>
                <w:sz w:val="24"/>
                <w:szCs w:val="24"/>
              </w:rPr>
            </w:pPr>
          </w:p>
        </w:tc>
        <w:tc>
          <w:tcPr>
            <w:tcW w:w="2872" w:type="dxa"/>
          </w:tcPr>
          <w:p w14:paraId="581BE13E" w14:textId="77777777" w:rsidR="006934D7" w:rsidRPr="000445D5" w:rsidRDefault="006934D7" w:rsidP="006934D7">
            <w:pPr>
              <w:rPr>
                <w:sz w:val="24"/>
                <w:szCs w:val="24"/>
              </w:rPr>
            </w:pPr>
          </w:p>
        </w:tc>
      </w:tr>
      <w:tr w:rsidR="000445D5" w:rsidRPr="000445D5" w14:paraId="4508A777" w14:textId="77777777" w:rsidTr="00AB57AE">
        <w:trPr>
          <w:trHeight w:val="599"/>
        </w:trPr>
        <w:tc>
          <w:tcPr>
            <w:tcW w:w="4630" w:type="dxa"/>
            <w:vAlign w:val="center"/>
          </w:tcPr>
          <w:p w14:paraId="77EB0121" w14:textId="0E6B4110" w:rsidR="00F52C14" w:rsidRPr="000445D5" w:rsidRDefault="00F52C14" w:rsidP="00F52C14">
            <w:pPr>
              <w:rPr>
                <w:sz w:val="24"/>
                <w:szCs w:val="24"/>
              </w:rPr>
            </w:pPr>
            <w:r w:rsidRPr="000445D5">
              <w:rPr>
                <w:rFonts w:ascii="Arial" w:eastAsia="Times New Roman" w:hAnsi="Arial" w:cs="Arial"/>
                <w:sz w:val="18"/>
                <w:szCs w:val="18"/>
                <w:lang w:eastAsia="es-MX"/>
              </w:rPr>
              <w:t xml:space="preserve">a) Líder de Proyecto </w:t>
            </w:r>
          </w:p>
        </w:tc>
        <w:tc>
          <w:tcPr>
            <w:tcW w:w="876" w:type="dxa"/>
            <w:vAlign w:val="center"/>
          </w:tcPr>
          <w:p w14:paraId="0D97399D" w14:textId="5997F382" w:rsidR="00F52C14" w:rsidRPr="000445D5" w:rsidRDefault="00F52C14" w:rsidP="00F52C14">
            <w:pPr>
              <w:jc w:val="center"/>
              <w:rPr>
                <w:sz w:val="24"/>
                <w:szCs w:val="24"/>
              </w:rPr>
            </w:pPr>
          </w:p>
        </w:tc>
        <w:tc>
          <w:tcPr>
            <w:tcW w:w="876" w:type="dxa"/>
            <w:vAlign w:val="center"/>
          </w:tcPr>
          <w:p w14:paraId="7D8A01CA" w14:textId="35659F4A" w:rsidR="00F52C14" w:rsidRPr="000445D5" w:rsidRDefault="00F52C14" w:rsidP="00F52C14">
            <w:pPr>
              <w:jc w:val="center"/>
              <w:rPr>
                <w:sz w:val="24"/>
                <w:szCs w:val="24"/>
              </w:rPr>
            </w:pPr>
          </w:p>
        </w:tc>
        <w:tc>
          <w:tcPr>
            <w:tcW w:w="876" w:type="dxa"/>
            <w:vAlign w:val="center"/>
          </w:tcPr>
          <w:p w14:paraId="3273A6B5" w14:textId="18B94657" w:rsidR="00F52C14" w:rsidRPr="000445D5" w:rsidRDefault="00F52C14" w:rsidP="00F52C14">
            <w:pPr>
              <w:jc w:val="center"/>
              <w:rPr>
                <w:sz w:val="24"/>
                <w:szCs w:val="24"/>
              </w:rPr>
            </w:pPr>
            <w:r w:rsidRPr="000445D5">
              <w:rPr>
                <w:rFonts w:ascii="Arial" w:eastAsia="Times New Roman" w:hAnsi="Arial" w:cs="Arial"/>
                <w:b/>
                <w:bCs/>
                <w:sz w:val="18"/>
                <w:szCs w:val="18"/>
                <w:lang w:eastAsia="es-MX"/>
              </w:rPr>
              <w:t>2.</w:t>
            </w:r>
            <w:r w:rsidR="00AB57AE" w:rsidRPr="000445D5">
              <w:rPr>
                <w:rFonts w:ascii="Arial" w:eastAsia="Times New Roman" w:hAnsi="Arial" w:cs="Arial"/>
                <w:b/>
                <w:bCs/>
                <w:sz w:val="18"/>
                <w:szCs w:val="18"/>
                <w:lang w:eastAsia="es-MX"/>
              </w:rPr>
              <w:t>5</w:t>
            </w:r>
            <w:r w:rsidRPr="000445D5">
              <w:rPr>
                <w:rFonts w:ascii="Arial" w:eastAsia="Times New Roman" w:hAnsi="Arial" w:cs="Arial"/>
                <w:b/>
                <w:bCs/>
                <w:sz w:val="18"/>
                <w:szCs w:val="18"/>
                <w:lang w:eastAsia="es-MX"/>
              </w:rPr>
              <w:t>0</w:t>
            </w:r>
          </w:p>
        </w:tc>
        <w:tc>
          <w:tcPr>
            <w:tcW w:w="2866" w:type="dxa"/>
            <w:vMerge w:val="restart"/>
          </w:tcPr>
          <w:p w14:paraId="19CF3F34" w14:textId="1D4748FC" w:rsidR="00F52C14" w:rsidRPr="000445D5" w:rsidRDefault="00F52C14" w:rsidP="00F52C14">
            <w:pPr>
              <w:jc w:val="both"/>
              <w:rPr>
                <w:sz w:val="24"/>
                <w:szCs w:val="24"/>
              </w:rPr>
            </w:pPr>
            <w:r w:rsidRPr="000445D5">
              <w:rPr>
                <w:rFonts w:ascii="Arial" w:eastAsia="Times New Roman" w:hAnsi="Arial" w:cs="Arial"/>
                <w:sz w:val="18"/>
                <w:szCs w:val="18"/>
                <w:lang w:eastAsia="es-MX"/>
              </w:rPr>
              <w:t xml:space="preserve">Con base en los Anexos 15, 15Bis y 15Ter, además de las </w:t>
            </w:r>
            <w:r w:rsidRPr="000445D5">
              <w:rPr>
                <w:rFonts w:ascii="Arial" w:eastAsia="Times New Roman" w:hAnsi="Arial" w:cs="Arial"/>
                <w:sz w:val="18"/>
                <w:szCs w:val="18"/>
                <w:lang w:eastAsia="es-MX"/>
              </w:rPr>
              <w:lastRenderedPageBreak/>
              <w:t>certificaciones y/o acreditaciones requeridas, se verificará que para cada candidato propuesto se cumplan con las capacidades técnicas de este personal</w:t>
            </w:r>
          </w:p>
        </w:tc>
        <w:tc>
          <w:tcPr>
            <w:tcW w:w="2872" w:type="dxa"/>
            <w:vMerge w:val="restart"/>
          </w:tcPr>
          <w:p w14:paraId="52C79CD2" w14:textId="77777777" w:rsidR="00F52C14" w:rsidRPr="000445D5" w:rsidRDefault="00F52C14" w:rsidP="00F52C14">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lastRenderedPageBreak/>
              <w:t>a) Anexo 15 "Requisitos del Personal Técnico responsable del proyecto"</w:t>
            </w:r>
          </w:p>
          <w:p w14:paraId="4ED80AA4" w14:textId="77777777" w:rsidR="00F52C14" w:rsidRPr="000445D5" w:rsidRDefault="00F52C14" w:rsidP="00F52C14">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br/>
              <w:t>b) Anexo 15Bis "Relación del Personal Técnico responsable del proyecto"</w:t>
            </w:r>
          </w:p>
          <w:p w14:paraId="511D1410" w14:textId="50161AEE" w:rsidR="00F52C14" w:rsidRPr="000445D5" w:rsidRDefault="00F52C14" w:rsidP="00F52C14">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br/>
              <w:t>c) Anexo 15Ter “Curriculum Vitae del personal técnico" para cada uno de los candidatos.</w:t>
            </w:r>
          </w:p>
          <w:p w14:paraId="3EB87260" w14:textId="63978586" w:rsidR="00F52C14" w:rsidRPr="000445D5" w:rsidRDefault="00F52C14" w:rsidP="00F52C14">
            <w:pPr>
              <w:jc w:val="both"/>
              <w:rPr>
                <w:sz w:val="24"/>
                <w:szCs w:val="24"/>
              </w:rPr>
            </w:pPr>
            <w:r w:rsidRPr="000445D5">
              <w:rPr>
                <w:rFonts w:ascii="Arial" w:eastAsia="Times New Roman" w:hAnsi="Arial" w:cs="Arial"/>
                <w:sz w:val="18"/>
                <w:szCs w:val="18"/>
                <w:lang w:eastAsia="es-MX"/>
              </w:rPr>
              <w:br/>
              <w:t>d) Certificaciones con la que se acredite la capacidad técnica de cada uno de los candidatos</w:t>
            </w:r>
          </w:p>
        </w:tc>
      </w:tr>
      <w:tr w:rsidR="000445D5" w:rsidRPr="000445D5" w14:paraId="7141C6C8" w14:textId="77777777" w:rsidTr="00AB57AE">
        <w:trPr>
          <w:trHeight w:val="693"/>
        </w:trPr>
        <w:tc>
          <w:tcPr>
            <w:tcW w:w="4630" w:type="dxa"/>
            <w:vAlign w:val="center"/>
          </w:tcPr>
          <w:p w14:paraId="4ED5EC04" w14:textId="193D502E" w:rsidR="00F52C14" w:rsidRPr="000445D5" w:rsidRDefault="00F52C14" w:rsidP="006934D7">
            <w:pPr>
              <w:rPr>
                <w:sz w:val="24"/>
                <w:szCs w:val="24"/>
              </w:rPr>
            </w:pPr>
            <w:r w:rsidRPr="000445D5">
              <w:rPr>
                <w:rFonts w:ascii="Arial" w:eastAsia="Times New Roman" w:hAnsi="Arial" w:cs="Arial"/>
                <w:sz w:val="18"/>
                <w:szCs w:val="18"/>
                <w:lang w:eastAsia="es-MX"/>
              </w:rPr>
              <w:lastRenderedPageBreak/>
              <w:t xml:space="preserve">b) Jefe de </w:t>
            </w:r>
            <w:r w:rsidR="006C04C3" w:rsidRPr="000445D5">
              <w:rPr>
                <w:rFonts w:ascii="Arial" w:eastAsia="Times New Roman" w:hAnsi="Arial" w:cs="Arial"/>
                <w:sz w:val="18"/>
                <w:szCs w:val="18"/>
                <w:lang w:eastAsia="es-MX"/>
              </w:rPr>
              <w:t>Ingeniería</w:t>
            </w:r>
          </w:p>
        </w:tc>
        <w:tc>
          <w:tcPr>
            <w:tcW w:w="876" w:type="dxa"/>
            <w:vAlign w:val="center"/>
          </w:tcPr>
          <w:p w14:paraId="7FCC4265" w14:textId="169CA44A" w:rsidR="00F52C14" w:rsidRPr="000445D5" w:rsidRDefault="00F52C14" w:rsidP="006934D7">
            <w:pPr>
              <w:jc w:val="center"/>
              <w:rPr>
                <w:sz w:val="24"/>
                <w:szCs w:val="24"/>
              </w:rPr>
            </w:pPr>
          </w:p>
        </w:tc>
        <w:tc>
          <w:tcPr>
            <w:tcW w:w="876" w:type="dxa"/>
            <w:vAlign w:val="center"/>
          </w:tcPr>
          <w:p w14:paraId="5A1C20F0" w14:textId="12576C86" w:rsidR="00F52C14" w:rsidRPr="000445D5" w:rsidRDefault="00F52C14" w:rsidP="006934D7">
            <w:pPr>
              <w:jc w:val="center"/>
              <w:rPr>
                <w:sz w:val="24"/>
                <w:szCs w:val="24"/>
              </w:rPr>
            </w:pPr>
          </w:p>
        </w:tc>
        <w:tc>
          <w:tcPr>
            <w:tcW w:w="876" w:type="dxa"/>
            <w:vAlign w:val="center"/>
          </w:tcPr>
          <w:p w14:paraId="042887F5" w14:textId="7CE67E40" w:rsidR="00F52C14" w:rsidRPr="000445D5" w:rsidRDefault="00F52C14" w:rsidP="006934D7">
            <w:pPr>
              <w:jc w:val="center"/>
              <w:rPr>
                <w:sz w:val="24"/>
                <w:szCs w:val="24"/>
              </w:rPr>
            </w:pPr>
            <w:r w:rsidRPr="000445D5">
              <w:rPr>
                <w:rFonts w:ascii="Arial" w:eastAsia="Times New Roman" w:hAnsi="Arial" w:cs="Arial"/>
                <w:b/>
                <w:bCs/>
                <w:sz w:val="18"/>
                <w:szCs w:val="18"/>
                <w:lang w:eastAsia="es-MX"/>
              </w:rPr>
              <w:t>1.</w:t>
            </w:r>
            <w:r w:rsidR="00AB57AE" w:rsidRPr="000445D5">
              <w:rPr>
                <w:rFonts w:ascii="Arial" w:eastAsia="Times New Roman" w:hAnsi="Arial" w:cs="Arial"/>
                <w:b/>
                <w:bCs/>
                <w:sz w:val="18"/>
                <w:szCs w:val="18"/>
                <w:lang w:eastAsia="es-MX"/>
              </w:rPr>
              <w:t>50</w:t>
            </w:r>
          </w:p>
        </w:tc>
        <w:tc>
          <w:tcPr>
            <w:tcW w:w="2866" w:type="dxa"/>
            <w:vMerge/>
          </w:tcPr>
          <w:p w14:paraId="21F483A5" w14:textId="77777777" w:rsidR="00F52C14" w:rsidRPr="000445D5" w:rsidRDefault="00F52C14" w:rsidP="006934D7">
            <w:pPr>
              <w:rPr>
                <w:sz w:val="24"/>
                <w:szCs w:val="24"/>
              </w:rPr>
            </w:pPr>
          </w:p>
        </w:tc>
        <w:tc>
          <w:tcPr>
            <w:tcW w:w="2872" w:type="dxa"/>
            <w:vMerge/>
          </w:tcPr>
          <w:p w14:paraId="3C6B08EA" w14:textId="77777777" w:rsidR="00F52C14" w:rsidRPr="000445D5" w:rsidRDefault="00F52C14" w:rsidP="006934D7">
            <w:pPr>
              <w:rPr>
                <w:sz w:val="24"/>
                <w:szCs w:val="24"/>
              </w:rPr>
            </w:pPr>
          </w:p>
        </w:tc>
      </w:tr>
      <w:tr w:rsidR="000445D5" w:rsidRPr="000445D5" w14:paraId="01187E63" w14:textId="77777777" w:rsidTr="00AB57AE">
        <w:trPr>
          <w:trHeight w:val="986"/>
        </w:trPr>
        <w:tc>
          <w:tcPr>
            <w:tcW w:w="4630" w:type="dxa"/>
            <w:vAlign w:val="center"/>
          </w:tcPr>
          <w:p w14:paraId="3577B250" w14:textId="1D773CA6" w:rsidR="00F52C14" w:rsidRPr="000445D5" w:rsidRDefault="00F52C14" w:rsidP="006934D7">
            <w:pPr>
              <w:rPr>
                <w:sz w:val="24"/>
                <w:szCs w:val="24"/>
              </w:rPr>
            </w:pPr>
            <w:r w:rsidRPr="000445D5">
              <w:rPr>
                <w:rFonts w:ascii="Arial" w:eastAsia="Times New Roman" w:hAnsi="Arial" w:cs="Arial"/>
                <w:sz w:val="18"/>
                <w:szCs w:val="18"/>
                <w:lang w:eastAsia="es-MX"/>
              </w:rPr>
              <w:lastRenderedPageBreak/>
              <w:t xml:space="preserve">c) </w:t>
            </w:r>
            <w:r w:rsidR="00EE0A6C" w:rsidRPr="000445D5">
              <w:rPr>
                <w:rFonts w:ascii="Arial" w:eastAsia="Times New Roman" w:hAnsi="Arial" w:cs="Arial"/>
                <w:sz w:val="18"/>
                <w:szCs w:val="18"/>
                <w:lang w:eastAsia="es-MX"/>
              </w:rPr>
              <w:t>Responsable</w:t>
            </w:r>
            <w:r w:rsidRPr="000445D5">
              <w:rPr>
                <w:rFonts w:ascii="Arial" w:eastAsia="Times New Roman" w:hAnsi="Arial" w:cs="Arial"/>
                <w:sz w:val="18"/>
                <w:szCs w:val="18"/>
                <w:lang w:eastAsia="es-MX"/>
              </w:rPr>
              <w:t xml:space="preserve"> de </w:t>
            </w:r>
            <w:r w:rsidR="00EE0A6C" w:rsidRPr="000445D5">
              <w:rPr>
                <w:rFonts w:ascii="Arial" w:eastAsia="Times New Roman" w:hAnsi="Arial" w:cs="Arial"/>
                <w:sz w:val="18"/>
                <w:szCs w:val="18"/>
                <w:lang w:eastAsia="es-MX"/>
              </w:rPr>
              <w:t>i</w:t>
            </w:r>
            <w:r w:rsidRPr="000445D5">
              <w:rPr>
                <w:rFonts w:ascii="Arial" w:eastAsia="Times New Roman" w:hAnsi="Arial" w:cs="Arial"/>
                <w:sz w:val="18"/>
                <w:szCs w:val="18"/>
                <w:lang w:eastAsia="es-MX"/>
              </w:rPr>
              <w:t>nstalaciones</w:t>
            </w:r>
            <w:r w:rsidR="006C04C3" w:rsidRPr="000445D5">
              <w:rPr>
                <w:rFonts w:ascii="Arial" w:eastAsia="Times New Roman" w:hAnsi="Arial" w:cs="Arial"/>
                <w:sz w:val="18"/>
                <w:szCs w:val="18"/>
                <w:lang w:eastAsia="es-MX"/>
              </w:rPr>
              <w:t xml:space="preserve"> </w:t>
            </w:r>
            <w:r w:rsidR="00EE0A6C" w:rsidRPr="000445D5">
              <w:rPr>
                <w:rFonts w:ascii="Arial" w:eastAsia="Times New Roman" w:hAnsi="Arial" w:cs="Arial"/>
                <w:sz w:val="18"/>
                <w:szCs w:val="18"/>
                <w:lang w:eastAsia="es-MX"/>
              </w:rPr>
              <w:t>e</w:t>
            </w:r>
            <w:r w:rsidR="00AB57AE" w:rsidRPr="000445D5">
              <w:rPr>
                <w:rFonts w:ascii="Arial" w:eastAsia="Times New Roman" w:hAnsi="Arial" w:cs="Arial"/>
                <w:sz w:val="18"/>
                <w:szCs w:val="18"/>
                <w:lang w:eastAsia="es-MX"/>
              </w:rPr>
              <w:t>n la preparación de la unidad móvil</w:t>
            </w:r>
          </w:p>
        </w:tc>
        <w:tc>
          <w:tcPr>
            <w:tcW w:w="876" w:type="dxa"/>
            <w:vAlign w:val="center"/>
          </w:tcPr>
          <w:p w14:paraId="4C006541" w14:textId="3EEB08A7" w:rsidR="00F52C14" w:rsidRPr="000445D5" w:rsidRDefault="00F52C14" w:rsidP="006934D7">
            <w:pPr>
              <w:jc w:val="center"/>
              <w:rPr>
                <w:sz w:val="24"/>
                <w:szCs w:val="24"/>
              </w:rPr>
            </w:pPr>
          </w:p>
        </w:tc>
        <w:tc>
          <w:tcPr>
            <w:tcW w:w="876" w:type="dxa"/>
            <w:vAlign w:val="center"/>
          </w:tcPr>
          <w:p w14:paraId="46393F50" w14:textId="59B7BC71" w:rsidR="00F52C14" w:rsidRPr="000445D5" w:rsidRDefault="00F52C14" w:rsidP="006934D7">
            <w:pPr>
              <w:jc w:val="center"/>
              <w:rPr>
                <w:sz w:val="24"/>
                <w:szCs w:val="24"/>
              </w:rPr>
            </w:pPr>
          </w:p>
        </w:tc>
        <w:tc>
          <w:tcPr>
            <w:tcW w:w="876" w:type="dxa"/>
            <w:vAlign w:val="center"/>
          </w:tcPr>
          <w:p w14:paraId="1D3EAB98" w14:textId="40BC69CA" w:rsidR="00F52C14" w:rsidRPr="000445D5" w:rsidRDefault="00F52C14" w:rsidP="006934D7">
            <w:pPr>
              <w:jc w:val="center"/>
              <w:rPr>
                <w:sz w:val="24"/>
                <w:szCs w:val="24"/>
              </w:rPr>
            </w:pPr>
            <w:r w:rsidRPr="000445D5">
              <w:rPr>
                <w:rFonts w:ascii="Arial" w:eastAsia="Times New Roman" w:hAnsi="Arial" w:cs="Arial"/>
                <w:b/>
                <w:bCs/>
                <w:sz w:val="18"/>
                <w:szCs w:val="18"/>
                <w:lang w:eastAsia="es-MX"/>
              </w:rPr>
              <w:t>1.</w:t>
            </w:r>
            <w:r w:rsidR="00AB57AE" w:rsidRPr="000445D5">
              <w:rPr>
                <w:rFonts w:ascii="Arial" w:eastAsia="Times New Roman" w:hAnsi="Arial" w:cs="Arial"/>
                <w:b/>
                <w:bCs/>
                <w:sz w:val="18"/>
                <w:szCs w:val="18"/>
                <w:lang w:eastAsia="es-MX"/>
              </w:rPr>
              <w:t>00</w:t>
            </w:r>
          </w:p>
        </w:tc>
        <w:tc>
          <w:tcPr>
            <w:tcW w:w="2866" w:type="dxa"/>
            <w:vMerge/>
          </w:tcPr>
          <w:p w14:paraId="08499D4B" w14:textId="77777777" w:rsidR="00F52C14" w:rsidRPr="000445D5" w:rsidRDefault="00F52C14" w:rsidP="006934D7">
            <w:pPr>
              <w:rPr>
                <w:sz w:val="24"/>
                <w:szCs w:val="24"/>
              </w:rPr>
            </w:pPr>
          </w:p>
        </w:tc>
        <w:tc>
          <w:tcPr>
            <w:tcW w:w="2872" w:type="dxa"/>
            <w:vMerge/>
          </w:tcPr>
          <w:p w14:paraId="0B240D22" w14:textId="77777777" w:rsidR="00F52C14" w:rsidRPr="000445D5" w:rsidRDefault="00F52C14" w:rsidP="006934D7">
            <w:pPr>
              <w:rPr>
                <w:sz w:val="24"/>
                <w:szCs w:val="24"/>
              </w:rPr>
            </w:pPr>
          </w:p>
        </w:tc>
      </w:tr>
      <w:tr w:rsidR="000445D5" w:rsidRPr="000445D5" w14:paraId="35D55048" w14:textId="77777777" w:rsidTr="00475E17">
        <w:tc>
          <w:tcPr>
            <w:tcW w:w="4630" w:type="dxa"/>
            <w:vAlign w:val="center"/>
          </w:tcPr>
          <w:p w14:paraId="63C3B2A6" w14:textId="631C7B9E" w:rsidR="00F52C14" w:rsidRPr="000445D5" w:rsidRDefault="00F52C14" w:rsidP="006934D7">
            <w:pPr>
              <w:rPr>
                <w:sz w:val="24"/>
                <w:szCs w:val="24"/>
              </w:rPr>
            </w:pPr>
            <w:r w:rsidRPr="000445D5">
              <w:rPr>
                <w:rFonts w:ascii="Arial" w:eastAsia="Times New Roman" w:hAnsi="Arial" w:cs="Arial"/>
                <w:sz w:val="18"/>
                <w:szCs w:val="18"/>
                <w:lang w:eastAsia="es-MX"/>
              </w:rPr>
              <w:t xml:space="preserve">d) </w:t>
            </w:r>
            <w:r w:rsidR="00EE0A6C" w:rsidRPr="000445D5">
              <w:rPr>
                <w:rFonts w:ascii="Arial" w:eastAsia="Times New Roman" w:hAnsi="Arial" w:cs="Arial"/>
                <w:sz w:val="18"/>
                <w:szCs w:val="18"/>
                <w:lang w:eastAsia="es-MX"/>
              </w:rPr>
              <w:t xml:space="preserve">Responsable de </w:t>
            </w:r>
            <w:r w:rsidR="00AB57AE" w:rsidRPr="000445D5">
              <w:rPr>
                <w:rFonts w:ascii="Arial" w:eastAsia="Times New Roman" w:hAnsi="Arial" w:cs="Arial"/>
                <w:sz w:val="18"/>
                <w:szCs w:val="18"/>
                <w:lang w:eastAsia="es-MX"/>
              </w:rPr>
              <w:t>planeación, desarrollo y preparación de la unidad móvil</w:t>
            </w:r>
          </w:p>
        </w:tc>
        <w:tc>
          <w:tcPr>
            <w:tcW w:w="876" w:type="dxa"/>
            <w:vAlign w:val="center"/>
          </w:tcPr>
          <w:p w14:paraId="65A984F6" w14:textId="78C529B7" w:rsidR="00F52C14" w:rsidRPr="000445D5" w:rsidRDefault="00F52C14" w:rsidP="006934D7">
            <w:pPr>
              <w:jc w:val="center"/>
              <w:rPr>
                <w:sz w:val="24"/>
                <w:szCs w:val="24"/>
              </w:rPr>
            </w:pPr>
          </w:p>
        </w:tc>
        <w:tc>
          <w:tcPr>
            <w:tcW w:w="876" w:type="dxa"/>
            <w:vAlign w:val="center"/>
          </w:tcPr>
          <w:p w14:paraId="335EB878" w14:textId="3EDE5C8C" w:rsidR="00F52C14" w:rsidRPr="000445D5" w:rsidRDefault="00F52C14" w:rsidP="006934D7">
            <w:pPr>
              <w:jc w:val="center"/>
              <w:rPr>
                <w:sz w:val="24"/>
                <w:szCs w:val="24"/>
              </w:rPr>
            </w:pPr>
          </w:p>
        </w:tc>
        <w:tc>
          <w:tcPr>
            <w:tcW w:w="876" w:type="dxa"/>
            <w:vAlign w:val="center"/>
          </w:tcPr>
          <w:p w14:paraId="53D7AB09" w14:textId="0D8DB8ED" w:rsidR="00F52C14" w:rsidRPr="000445D5" w:rsidRDefault="00AB57AE" w:rsidP="006934D7">
            <w:pPr>
              <w:jc w:val="center"/>
              <w:rPr>
                <w:rFonts w:ascii="Arial" w:eastAsia="Times New Roman" w:hAnsi="Arial" w:cs="Arial"/>
                <w:b/>
                <w:bCs/>
                <w:sz w:val="18"/>
                <w:szCs w:val="18"/>
                <w:lang w:eastAsia="es-MX"/>
              </w:rPr>
            </w:pPr>
            <w:r w:rsidRPr="000445D5">
              <w:rPr>
                <w:rFonts w:ascii="Arial" w:eastAsia="Times New Roman" w:hAnsi="Arial" w:cs="Arial"/>
                <w:b/>
                <w:bCs/>
                <w:sz w:val="18"/>
                <w:szCs w:val="18"/>
                <w:lang w:eastAsia="es-MX"/>
              </w:rPr>
              <w:t>1.00</w:t>
            </w:r>
          </w:p>
        </w:tc>
        <w:tc>
          <w:tcPr>
            <w:tcW w:w="2866" w:type="dxa"/>
            <w:vMerge/>
          </w:tcPr>
          <w:p w14:paraId="13C95123" w14:textId="77777777" w:rsidR="00F52C14" w:rsidRPr="000445D5" w:rsidRDefault="00F52C14" w:rsidP="006934D7">
            <w:pPr>
              <w:rPr>
                <w:sz w:val="24"/>
                <w:szCs w:val="24"/>
              </w:rPr>
            </w:pPr>
          </w:p>
        </w:tc>
        <w:tc>
          <w:tcPr>
            <w:tcW w:w="2872" w:type="dxa"/>
            <w:vMerge/>
          </w:tcPr>
          <w:p w14:paraId="2D3A6F87" w14:textId="77777777" w:rsidR="00F52C14" w:rsidRPr="000445D5" w:rsidRDefault="00F52C14" w:rsidP="006934D7">
            <w:pPr>
              <w:rPr>
                <w:sz w:val="24"/>
                <w:szCs w:val="24"/>
              </w:rPr>
            </w:pPr>
          </w:p>
        </w:tc>
      </w:tr>
      <w:tr w:rsidR="000445D5" w:rsidRPr="000445D5" w14:paraId="60023027" w14:textId="77777777" w:rsidTr="006934D7">
        <w:trPr>
          <w:trHeight w:val="848"/>
        </w:trPr>
        <w:tc>
          <w:tcPr>
            <w:tcW w:w="4630" w:type="dxa"/>
            <w:shd w:val="clear" w:color="auto" w:fill="B4C6E7" w:themeFill="accent1" w:themeFillTint="66"/>
            <w:vAlign w:val="center"/>
          </w:tcPr>
          <w:p w14:paraId="6862C078" w14:textId="20501637" w:rsidR="006934D7" w:rsidRPr="000445D5" w:rsidRDefault="006934D7" w:rsidP="006934D7">
            <w:pPr>
              <w:jc w:val="both"/>
              <w:rPr>
                <w:sz w:val="24"/>
                <w:szCs w:val="24"/>
              </w:rPr>
            </w:pPr>
            <w:r w:rsidRPr="000445D5">
              <w:rPr>
                <w:rFonts w:ascii="Arial" w:eastAsia="Times New Roman" w:hAnsi="Arial" w:cs="Arial"/>
                <w:b/>
                <w:bCs/>
                <w:i/>
                <w:iCs/>
                <w:sz w:val="18"/>
                <w:szCs w:val="18"/>
                <w:lang w:eastAsia="es-MX"/>
              </w:rPr>
              <w:t>c) Participación de discapacitados en la planta laboral del licitante</w:t>
            </w:r>
          </w:p>
        </w:tc>
        <w:tc>
          <w:tcPr>
            <w:tcW w:w="876" w:type="dxa"/>
            <w:shd w:val="clear" w:color="auto" w:fill="B4C6E7" w:themeFill="accent1" w:themeFillTint="66"/>
            <w:vAlign w:val="center"/>
          </w:tcPr>
          <w:p w14:paraId="2F7EA6BE" w14:textId="6852D303" w:rsidR="006934D7" w:rsidRPr="000445D5" w:rsidRDefault="006934D7" w:rsidP="006934D7">
            <w:pPr>
              <w:jc w:val="center"/>
              <w:rPr>
                <w:sz w:val="24"/>
                <w:szCs w:val="24"/>
              </w:rPr>
            </w:pPr>
          </w:p>
        </w:tc>
        <w:tc>
          <w:tcPr>
            <w:tcW w:w="876" w:type="dxa"/>
            <w:shd w:val="clear" w:color="auto" w:fill="B4C6E7" w:themeFill="accent1" w:themeFillTint="66"/>
            <w:vAlign w:val="center"/>
          </w:tcPr>
          <w:p w14:paraId="28CF9720" w14:textId="79AD09FF" w:rsidR="006934D7" w:rsidRPr="000445D5" w:rsidRDefault="006934D7" w:rsidP="006934D7">
            <w:pPr>
              <w:jc w:val="center"/>
              <w:rPr>
                <w:sz w:val="24"/>
                <w:szCs w:val="24"/>
              </w:rPr>
            </w:pPr>
            <w:r w:rsidRPr="000445D5">
              <w:rPr>
                <w:rFonts w:ascii="Arial" w:eastAsia="Times New Roman" w:hAnsi="Arial" w:cs="Arial"/>
                <w:b/>
                <w:bCs/>
                <w:sz w:val="18"/>
                <w:szCs w:val="18"/>
                <w:lang w:eastAsia="es-MX"/>
              </w:rPr>
              <w:t>0.40</w:t>
            </w:r>
          </w:p>
        </w:tc>
        <w:tc>
          <w:tcPr>
            <w:tcW w:w="876" w:type="dxa"/>
            <w:vAlign w:val="center"/>
          </w:tcPr>
          <w:p w14:paraId="3EE560C5" w14:textId="4C76163F" w:rsidR="006934D7" w:rsidRPr="000445D5" w:rsidRDefault="006934D7" w:rsidP="006934D7">
            <w:pPr>
              <w:jc w:val="center"/>
              <w:rPr>
                <w:sz w:val="24"/>
                <w:szCs w:val="24"/>
              </w:rPr>
            </w:pPr>
          </w:p>
        </w:tc>
        <w:tc>
          <w:tcPr>
            <w:tcW w:w="2866" w:type="dxa"/>
          </w:tcPr>
          <w:p w14:paraId="00BE3D9D" w14:textId="77777777" w:rsidR="006934D7" w:rsidRPr="000445D5" w:rsidRDefault="006934D7" w:rsidP="006934D7">
            <w:pPr>
              <w:rPr>
                <w:sz w:val="24"/>
                <w:szCs w:val="24"/>
              </w:rPr>
            </w:pPr>
          </w:p>
        </w:tc>
        <w:tc>
          <w:tcPr>
            <w:tcW w:w="2872" w:type="dxa"/>
          </w:tcPr>
          <w:p w14:paraId="1D4E4D8F" w14:textId="77777777" w:rsidR="006934D7" w:rsidRPr="000445D5" w:rsidRDefault="006934D7" w:rsidP="006934D7">
            <w:pPr>
              <w:rPr>
                <w:sz w:val="24"/>
                <w:szCs w:val="24"/>
              </w:rPr>
            </w:pPr>
          </w:p>
        </w:tc>
      </w:tr>
      <w:tr w:rsidR="000445D5" w:rsidRPr="000445D5" w14:paraId="49C1AB87" w14:textId="77777777" w:rsidTr="00C84660">
        <w:tc>
          <w:tcPr>
            <w:tcW w:w="4630" w:type="dxa"/>
          </w:tcPr>
          <w:p w14:paraId="3C43F54E" w14:textId="14F9881E" w:rsidR="006934D7" w:rsidRPr="000445D5" w:rsidRDefault="006934D7" w:rsidP="006934D7">
            <w:pPr>
              <w:jc w:val="both"/>
              <w:rPr>
                <w:sz w:val="24"/>
                <w:szCs w:val="24"/>
              </w:rPr>
            </w:pPr>
            <w:r w:rsidRPr="000445D5">
              <w:rPr>
                <w:rFonts w:ascii="Arial" w:eastAsia="Times New Roman" w:hAnsi="Arial" w:cs="Arial"/>
                <w:sz w:val="18"/>
                <w:szCs w:val="18"/>
                <w:lang w:eastAsia="es-MX"/>
              </w:rPr>
              <w:t>Acreditación por parte del licitante de que en su planta laboral se encuentran trabajando personas con alguna condición de discapacidad y que represente al menos el 5% debidamente inscritos en el régimen obligatorio del IMSS con dicha condición.</w:t>
            </w:r>
          </w:p>
        </w:tc>
        <w:tc>
          <w:tcPr>
            <w:tcW w:w="876" w:type="dxa"/>
            <w:vAlign w:val="center"/>
          </w:tcPr>
          <w:p w14:paraId="16267BF8" w14:textId="6940535D" w:rsidR="006934D7" w:rsidRPr="000445D5" w:rsidRDefault="006934D7" w:rsidP="006934D7">
            <w:pPr>
              <w:jc w:val="center"/>
              <w:rPr>
                <w:sz w:val="24"/>
                <w:szCs w:val="24"/>
              </w:rPr>
            </w:pPr>
          </w:p>
        </w:tc>
        <w:tc>
          <w:tcPr>
            <w:tcW w:w="876" w:type="dxa"/>
            <w:vAlign w:val="center"/>
          </w:tcPr>
          <w:p w14:paraId="5D6E8945" w14:textId="63CB06E0" w:rsidR="006934D7" w:rsidRPr="000445D5" w:rsidRDefault="006934D7" w:rsidP="006934D7">
            <w:pPr>
              <w:jc w:val="center"/>
              <w:rPr>
                <w:sz w:val="24"/>
                <w:szCs w:val="24"/>
              </w:rPr>
            </w:pPr>
          </w:p>
        </w:tc>
        <w:tc>
          <w:tcPr>
            <w:tcW w:w="876" w:type="dxa"/>
            <w:vAlign w:val="center"/>
          </w:tcPr>
          <w:p w14:paraId="74951466" w14:textId="17D15EC8" w:rsidR="006934D7" w:rsidRPr="000445D5" w:rsidRDefault="006934D7" w:rsidP="006934D7">
            <w:pPr>
              <w:jc w:val="center"/>
              <w:rPr>
                <w:sz w:val="24"/>
                <w:szCs w:val="24"/>
              </w:rPr>
            </w:pPr>
            <w:r w:rsidRPr="000445D5">
              <w:rPr>
                <w:rFonts w:ascii="Arial" w:eastAsia="Times New Roman" w:hAnsi="Arial" w:cs="Arial"/>
                <w:b/>
                <w:bCs/>
                <w:sz w:val="18"/>
                <w:szCs w:val="18"/>
                <w:lang w:eastAsia="es-MX"/>
              </w:rPr>
              <w:t>0.40</w:t>
            </w:r>
          </w:p>
        </w:tc>
        <w:tc>
          <w:tcPr>
            <w:tcW w:w="2866" w:type="dxa"/>
          </w:tcPr>
          <w:p w14:paraId="163C8252" w14:textId="0955B888" w:rsidR="006934D7" w:rsidRPr="000445D5" w:rsidRDefault="006934D7" w:rsidP="006934D7">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Se revisará la debida presentación del Anexo 16 "Relación de personas con alguna discapacidad", las constancias de inscripción en el régimen obligatorio del IMSS de las personas que tengan la condición de discapacidad con una antigüedad no menor a 6 meses y que el total de personas con esta condición representen al menos el 5% de su planta de empleados.</w:t>
            </w:r>
          </w:p>
        </w:tc>
        <w:tc>
          <w:tcPr>
            <w:tcW w:w="2872" w:type="dxa"/>
          </w:tcPr>
          <w:p w14:paraId="38764794" w14:textId="77777777" w:rsidR="006934D7" w:rsidRPr="000445D5" w:rsidRDefault="006934D7" w:rsidP="006934D7">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a) Anexo 16</w:t>
            </w:r>
          </w:p>
          <w:p w14:paraId="2A60419B" w14:textId="2CA4DCCC" w:rsidR="006934D7" w:rsidRPr="000445D5" w:rsidRDefault="006934D7" w:rsidP="006934D7">
            <w:pPr>
              <w:jc w:val="both"/>
              <w:rPr>
                <w:sz w:val="24"/>
                <w:szCs w:val="24"/>
              </w:rPr>
            </w:pPr>
            <w:r w:rsidRPr="000445D5">
              <w:rPr>
                <w:rFonts w:ascii="Arial" w:eastAsia="Times New Roman" w:hAnsi="Arial" w:cs="Arial"/>
                <w:sz w:val="18"/>
                <w:szCs w:val="18"/>
                <w:lang w:eastAsia="es-MX"/>
              </w:rPr>
              <w:br w:type="page"/>
              <w:t xml:space="preserve">b) Constancias de inscripción en el régimen obligatorio del IMSS. </w:t>
            </w:r>
          </w:p>
        </w:tc>
      </w:tr>
      <w:tr w:rsidR="000445D5" w:rsidRPr="000445D5" w14:paraId="6F4CC21D" w14:textId="77777777" w:rsidTr="006934D7">
        <w:trPr>
          <w:trHeight w:val="535"/>
        </w:trPr>
        <w:tc>
          <w:tcPr>
            <w:tcW w:w="4630" w:type="dxa"/>
            <w:shd w:val="clear" w:color="auto" w:fill="B4C6E7" w:themeFill="accent1" w:themeFillTint="66"/>
            <w:vAlign w:val="center"/>
          </w:tcPr>
          <w:p w14:paraId="57E6C64A" w14:textId="02EDC5DA" w:rsidR="006934D7" w:rsidRPr="000445D5" w:rsidRDefault="006934D7" w:rsidP="006934D7">
            <w:pPr>
              <w:jc w:val="both"/>
              <w:rPr>
                <w:sz w:val="24"/>
                <w:szCs w:val="24"/>
              </w:rPr>
            </w:pPr>
            <w:r w:rsidRPr="000445D5">
              <w:rPr>
                <w:rFonts w:ascii="Arial" w:eastAsia="Times New Roman" w:hAnsi="Arial" w:cs="Arial"/>
                <w:b/>
                <w:bCs/>
                <w:i/>
                <w:iCs/>
                <w:sz w:val="18"/>
                <w:szCs w:val="18"/>
                <w:lang w:eastAsia="es-MX"/>
              </w:rPr>
              <w:t>d) Participación de MIPYMES que produzcan bienes con innovación tecnológica</w:t>
            </w:r>
          </w:p>
        </w:tc>
        <w:tc>
          <w:tcPr>
            <w:tcW w:w="876" w:type="dxa"/>
            <w:shd w:val="clear" w:color="auto" w:fill="B4C6E7" w:themeFill="accent1" w:themeFillTint="66"/>
            <w:vAlign w:val="center"/>
          </w:tcPr>
          <w:p w14:paraId="4B51EA7D" w14:textId="76CBEFAB" w:rsidR="006934D7" w:rsidRPr="000445D5" w:rsidRDefault="006934D7" w:rsidP="006934D7">
            <w:pPr>
              <w:rPr>
                <w:sz w:val="24"/>
                <w:szCs w:val="24"/>
              </w:rPr>
            </w:pPr>
            <w:r w:rsidRPr="000445D5">
              <w:rPr>
                <w:rFonts w:ascii="Arial" w:eastAsia="Times New Roman" w:hAnsi="Arial" w:cs="Arial"/>
                <w:b/>
                <w:bCs/>
                <w:sz w:val="18"/>
                <w:szCs w:val="18"/>
                <w:lang w:eastAsia="es-MX"/>
              </w:rPr>
              <w:t> </w:t>
            </w:r>
          </w:p>
        </w:tc>
        <w:tc>
          <w:tcPr>
            <w:tcW w:w="876" w:type="dxa"/>
            <w:shd w:val="clear" w:color="auto" w:fill="B4C6E7" w:themeFill="accent1" w:themeFillTint="66"/>
            <w:vAlign w:val="center"/>
          </w:tcPr>
          <w:p w14:paraId="209D880A" w14:textId="08B66B2A" w:rsidR="006934D7" w:rsidRPr="000445D5" w:rsidRDefault="006934D7" w:rsidP="006934D7">
            <w:pPr>
              <w:jc w:val="center"/>
              <w:rPr>
                <w:sz w:val="24"/>
                <w:szCs w:val="24"/>
              </w:rPr>
            </w:pPr>
            <w:r w:rsidRPr="000445D5">
              <w:rPr>
                <w:rFonts w:ascii="Arial" w:eastAsia="Times New Roman" w:hAnsi="Arial" w:cs="Arial"/>
                <w:b/>
                <w:bCs/>
                <w:sz w:val="18"/>
                <w:szCs w:val="18"/>
                <w:lang w:eastAsia="es-MX"/>
              </w:rPr>
              <w:t>0.40</w:t>
            </w:r>
          </w:p>
        </w:tc>
        <w:tc>
          <w:tcPr>
            <w:tcW w:w="876" w:type="dxa"/>
            <w:vAlign w:val="center"/>
          </w:tcPr>
          <w:p w14:paraId="5678BE2D" w14:textId="5939CDFF" w:rsidR="006934D7" w:rsidRPr="000445D5" w:rsidRDefault="006934D7" w:rsidP="006934D7">
            <w:pPr>
              <w:rPr>
                <w:sz w:val="24"/>
                <w:szCs w:val="24"/>
              </w:rPr>
            </w:pPr>
            <w:r w:rsidRPr="000445D5">
              <w:rPr>
                <w:rFonts w:ascii="Arial" w:eastAsia="Times New Roman" w:hAnsi="Arial" w:cs="Arial"/>
                <w:b/>
                <w:bCs/>
                <w:sz w:val="18"/>
                <w:szCs w:val="18"/>
                <w:lang w:eastAsia="es-MX"/>
              </w:rPr>
              <w:t> </w:t>
            </w:r>
          </w:p>
        </w:tc>
        <w:tc>
          <w:tcPr>
            <w:tcW w:w="2866" w:type="dxa"/>
          </w:tcPr>
          <w:p w14:paraId="71249651" w14:textId="3E35AF44" w:rsidR="006934D7" w:rsidRPr="000445D5" w:rsidRDefault="006934D7" w:rsidP="006934D7">
            <w:pPr>
              <w:jc w:val="both"/>
              <w:rPr>
                <w:sz w:val="24"/>
                <w:szCs w:val="24"/>
              </w:rPr>
            </w:pPr>
          </w:p>
        </w:tc>
        <w:tc>
          <w:tcPr>
            <w:tcW w:w="2872" w:type="dxa"/>
          </w:tcPr>
          <w:p w14:paraId="23A796B1" w14:textId="4434F206" w:rsidR="006934D7" w:rsidRPr="000445D5" w:rsidRDefault="006934D7" w:rsidP="006934D7">
            <w:pPr>
              <w:jc w:val="both"/>
              <w:rPr>
                <w:sz w:val="24"/>
                <w:szCs w:val="24"/>
              </w:rPr>
            </w:pPr>
          </w:p>
        </w:tc>
      </w:tr>
      <w:tr w:rsidR="000445D5" w:rsidRPr="000445D5" w14:paraId="7AAA19B1" w14:textId="77777777" w:rsidTr="0096229C">
        <w:tc>
          <w:tcPr>
            <w:tcW w:w="4630" w:type="dxa"/>
          </w:tcPr>
          <w:p w14:paraId="6788985B" w14:textId="19A0A221" w:rsidR="006934D7" w:rsidRPr="000445D5" w:rsidRDefault="006934D7" w:rsidP="006934D7">
            <w:pPr>
              <w:rPr>
                <w:sz w:val="24"/>
                <w:szCs w:val="24"/>
              </w:rPr>
            </w:pPr>
            <w:r w:rsidRPr="000445D5">
              <w:rPr>
                <w:rFonts w:ascii="Arial" w:eastAsia="Times New Roman" w:hAnsi="Arial" w:cs="Arial"/>
                <w:sz w:val="18"/>
                <w:szCs w:val="18"/>
                <w:lang w:eastAsia="es-MX"/>
              </w:rPr>
              <w:t>Bienes con innovación tecnológica que produzcan la MIPYMES que participen en la licitación.</w:t>
            </w:r>
          </w:p>
        </w:tc>
        <w:tc>
          <w:tcPr>
            <w:tcW w:w="876" w:type="dxa"/>
            <w:vAlign w:val="center"/>
          </w:tcPr>
          <w:p w14:paraId="7E49CD78" w14:textId="42789472" w:rsidR="006934D7" w:rsidRPr="000445D5" w:rsidRDefault="006934D7" w:rsidP="006934D7">
            <w:pPr>
              <w:rPr>
                <w:sz w:val="24"/>
                <w:szCs w:val="24"/>
              </w:rPr>
            </w:pPr>
            <w:r w:rsidRPr="000445D5">
              <w:rPr>
                <w:rFonts w:ascii="Arial" w:eastAsia="Times New Roman" w:hAnsi="Arial" w:cs="Arial"/>
                <w:b/>
                <w:bCs/>
                <w:sz w:val="18"/>
                <w:szCs w:val="18"/>
                <w:lang w:eastAsia="es-MX"/>
              </w:rPr>
              <w:t> </w:t>
            </w:r>
          </w:p>
        </w:tc>
        <w:tc>
          <w:tcPr>
            <w:tcW w:w="876" w:type="dxa"/>
            <w:vAlign w:val="center"/>
          </w:tcPr>
          <w:p w14:paraId="705C82CE" w14:textId="26E3A5B1" w:rsidR="006934D7" w:rsidRPr="000445D5" w:rsidRDefault="006934D7" w:rsidP="006934D7">
            <w:pPr>
              <w:rPr>
                <w:sz w:val="24"/>
                <w:szCs w:val="24"/>
              </w:rPr>
            </w:pPr>
            <w:r w:rsidRPr="000445D5">
              <w:rPr>
                <w:rFonts w:ascii="Arial" w:eastAsia="Times New Roman" w:hAnsi="Arial" w:cs="Arial"/>
                <w:b/>
                <w:bCs/>
                <w:sz w:val="18"/>
                <w:szCs w:val="18"/>
                <w:lang w:eastAsia="es-MX"/>
              </w:rPr>
              <w:t> </w:t>
            </w:r>
          </w:p>
        </w:tc>
        <w:tc>
          <w:tcPr>
            <w:tcW w:w="876" w:type="dxa"/>
            <w:vAlign w:val="center"/>
          </w:tcPr>
          <w:p w14:paraId="28130FC0" w14:textId="06584DB2" w:rsidR="006934D7" w:rsidRPr="000445D5" w:rsidRDefault="006934D7" w:rsidP="006934D7">
            <w:pPr>
              <w:rPr>
                <w:sz w:val="24"/>
                <w:szCs w:val="24"/>
              </w:rPr>
            </w:pPr>
            <w:r w:rsidRPr="000445D5">
              <w:rPr>
                <w:rFonts w:ascii="Arial" w:eastAsia="Times New Roman" w:hAnsi="Arial" w:cs="Arial"/>
                <w:b/>
                <w:bCs/>
                <w:sz w:val="18"/>
                <w:szCs w:val="18"/>
                <w:lang w:eastAsia="es-MX"/>
              </w:rPr>
              <w:t>0.40</w:t>
            </w:r>
          </w:p>
        </w:tc>
        <w:tc>
          <w:tcPr>
            <w:tcW w:w="2866" w:type="dxa"/>
          </w:tcPr>
          <w:p w14:paraId="7E4FF66A" w14:textId="179DF6F7" w:rsidR="006934D7" w:rsidRPr="000445D5" w:rsidRDefault="006934D7" w:rsidP="006934D7">
            <w:pPr>
              <w:jc w:val="both"/>
              <w:rPr>
                <w:sz w:val="24"/>
                <w:szCs w:val="24"/>
              </w:rPr>
            </w:pPr>
            <w:r w:rsidRPr="000445D5">
              <w:rPr>
                <w:rFonts w:ascii="Arial" w:eastAsia="Times New Roman" w:hAnsi="Arial" w:cs="Arial"/>
                <w:sz w:val="18"/>
                <w:szCs w:val="18"/>
                <w:lang w:eastAsia="es-MX"/>
              </w:rPr>
              <w:t xml:space="preserve">Se revisarán que las constancias que presenten las MIPYMES sean expedidas por autoridad competente y con una fecha de </w:t>
            </w:r>
            <w:r w:rsidRPr="000445D5">
              <w:rPr>
                <w:rFonts w:ascii="Arial" w:eastAsia="Times New Roman" w:hAnsi="Arial" w:cs="Arial"/>
                <w:sz w:val="18"/>
                <w:szCs w:val="18"/>
                <w:lang w:eastAsia="es-MX"/>
              </w:rPr>
              <w:lastRenderedPageBreak/>
              <w:t>expedición no mayor a los cinco años previos</w:t>
            </w:r>
          </w:p>
        </w:tc>
        <w:tc>
          <w:tcPr>
            <w:tcW w:w="2872" w:type="dxa"/>
          </w:tcPr>
          <w:p w14:paraId="5CAD2D27" w14:textId="22180D31" w:rsidR="006934D7" w:rsidRPr="000445D5" w:rsidRDefault="006934D7" w:rsidP="006934D7">
            <w:pPr>
              <w:jc w:val="both"/>
              <w:rPr>
                <w:sz w:val="24"/>
                <w:szCs w:val="24"/>
              </w:rPr>
            </w:pPr>
            <w:r w:rsidRPr="000445D5">
              <w:rPr>
                <w:rFonts w:ascii="Arial" w:eastAsia="Times New Roman" w:hAnsi="Arial" w:cs="Arial"/>
                <w:sz w:val="18"/>
                <w:szCs w:val="18"/>
                <w:lang w:eastAsia="es-MX"/>
              </w:rPr>
              <w:lastRenderedPageBreak/>
              <w:t xml:space="preserve">Constancias de propiedad industrial sobre los bienes que oferte en la licitación, las que no </w:t>
            </w:r>
            <w:r w:rsidRPr="000445D5">
              <w:rPr>
                <w:rFonts w:ascii="Arial" w:eastAsia="Times New Roman" w:hAnsi="Arial" w:cs="Arial"/>
                <w:sz w:val="18"/>
                <w:szCs w:val="18"/>
                <w:lang w:eastAsia="es-MX"/>
              </w:rPr>
              <w:lastRenderedPageBreak/>
              <w:t xml:space="preserve">podrán tener una expedición mayor a cinco años. </w:t>
            </w:r>
          </w:p>
        </w:tc>
      </w:tr>
      <w:tr w:rsidR="000445D5" w:rsidRPr="000445D5" w14:paraId="555C2E02" w14:textId="77777777" w:rsidTr="00F52C14">
        <w:trPr>
          <w:trHeight w:val="603"/>
        </w:trPr>
        <w:tc>
          <w:tcPr>
            <w:tcW w:w="4630" w:type="dxa"/>
            <w:shd w:val="clear" w:color="auto" w:fill="B4C6E7" w:themeFill="accent1" w:themeFillTint="66"/>
            <w:vAlign w:val="center"/>
          </w:tcPr>
          <w:p w14:paraId="3F159D50" w14:textId="6C6E86F9" w:rsidR="00F52C14" w:rsidRPr="000445D5" w:rsidRDefault="00F52C14" w:rsidP="00F52C14">
            <w:pPr>
              <w:jc w:val="both"/>
              <w:rPr>
                <w:sz w:val="24"/>
                <w:szCs w:val="24"/>
              </w:rPr>
            </w:pPr>
            <w:r w:rsidRPr="000445D5">
              <w:rPr>
                <w:rFonts w:ascii="Arial" w:eastAsia="Times New Roman" w:hAnsi="Arial" w:cs="Arial"/>
                <w:b/>
                <w:bCs/>
                <w:i/>
                <w:iCs/>
                <w:sz w:val="18"/>
                <w:szCs w:val="18"/>
                <w:lang w:eastAsia="es-MX"/>
              </w:rPr>
              <w:lastRenderedPageBreak/>
              <w:t>e) Aplicación de políticas y prácticas de igualdad de género</w:t>
            </w:r>
          </w:p>
        </w:tc>
        <w:tc>
          <w:tcPr>
            <w:tcW w:w="876" w:type="dxa"/>
            <w:shd w:val="clear" w:color="auto" w:fill="B4C6E7" w:themeFill="accent1" w:themeFillTint="66"/>
            <w:vAlign w:val="center"/>
          </w:tcPr>
          <w:p w14:paraId="3B40D15E" w14:textId="3BF1512E" w:rsidR="00F52C14" w:rsidRPr="000445D5" w:rsidRDefault="00F52C14" w:rsidP="00F52C14">
            <w:pPr>
              <w:jc w:val="center"/>
              <w:rPr>
                <w:sz w:val="24"/>
                <w:szCs w:val="24"/>
              </w:rPr>
            </w:pPr>
          </w:p>
        </w:tc>
        <w:tc>
          <w:tcPr>
            <w:tcW w:w="876" w:type="dxa"/>
            <w:shd w:val="clear" w:color="auto" w:fill="B4C6E7" w:themeFill="accent1" w:themeFillTint="66"/>
            <w:vAlign w:val="center"/>
          </w:tcPr>
          <w:p w14:paraId="40ACCBAE" w14:textId="2A52E786" w:rsidR="00F52C14" w:rsidRPr="000445D5" w:rsidRDefault="00F52C14" w:rsidP="00F52C14">
            <w:pPr>
              <w:jc w:val="center"/>
              <w:rPr>
                <w:sz w:val="24"/>
                <w:szCs w:val="24"/>
              </w:rPr>
            </w:pPr>
            <w:r w:rsidRPr="000445D5">
              <w:rPr>
                <w:rFonts w:ascii="Arial" w:eastAsia="Times New Roman" w:hAnsi="Arial" w:cs="Arial"/>
                <w:b/>
                <w:bCs/>
                <w:sz w:val="18"/>
                <w:szCs w:val="18"/>
                <w:lang w:eastAsia="es-MX"/>
              </w:rPr>
              <w:t>0.20</w:t>
            </w:r>
          </w:p>
        </w:tc>
        <w:tc>
          <w:tcPr>
            <w:tcW w:w="876" w:type="dxa"/>
            <w:vAlign w:val="center"/>
          </w:tcPr>
          <w:p w14:paraId="400EA575" w14:textId="33C4196B" w:rsidR="00F52C14" w:rsidRPr="000445D5" w:rsidRDefault="00F52C14" w:rsidP="00F52C14">
            <w:pPr>
              <w:jc w:val="center"/>
              <w:rPr>
                <w:sz w:val="24"/>
                <w:szCs w:val="24"/>
              </w:rPr>
            </w:pPr>
          </w:p>
        </w:tc>
        <w:tc>
          <w:tcPr>
            <w:tcW w:w="2866" w:type="dxa"/>
          </w:tcPr>
          <w:p w14:paraId="0CEE4BC7" w14:textId="77777777" w:rsidR="00F52C14" w:rsidRPr="000445D5" w:rsidRDefault="00F52C14" w:rsidP="00F52C14">
            <w:pPr>
              <w:rPr>
                <w:sz w:val="24"/>
                <w:szCs w:val="24"/>
              </w:rPr>
            </w:pPr>
          </w:p>
        </w:tc>
        <w:tc>
          <w:tcPr>
            <w:tcW w:w="2872" w:type="dxa"/>
          </w:tcPr>
          <w:p w14:paraId="2CDDD5B4" w14:textId="77777777" w:rsidR="00F52C14" w:rsidRPr="000445D5" w:rsidRDefault="00F52C14" w:rsidP="00F52C14">
            <w:pPr>
              <w:rPr>
                <w:sz w:val="24"/>
                <w:szCs w:val="24"/>
              </w:rPr>
            </w:pPr>
          </w:p>
        </w:tc>
      </w:tr>
      <w:tr w:rsidR="000445D5" w:rsidRPr="000445D5" w14:paraId="58E724B4" w14:textId="77777777" w:rsidTr="00F52C14">
        <w:tc>
          <w:tcPr>
            <w:tcW w:w="4630" w:type="dxa"/>
            <w:shd w:val="clear" w:color="auto" w:fill="auto"/>
          </w:tcPr>
          <w:p w14:paraId="090C7A81" w14:textId="1D3C6C79" w:rsidR="00F52C14" w:rsidRPr="000445D5" w:rsidRDefault="00F52C14" w:rsidP="00F52C14">
            <w:pPr>
              <w:jc w:val="both"/>
              <w:rPr>
                <w:sz w:val="24"/>
                <w:szCs w:val="24"/>
              </w:rPr>
            </w:pPr>
            <w:r w:rsidRPr="000445D5">
              <w:rPr>
                <w:rFonts w:ascii="Arial" w:eastAsia="Times New Roman" w:hAnsi="Arial" w:cs="Arial"/>
                <w:sz w:val="18"/>
                <w:szCs w:val="18"/>
                <w:lang w:eastAsia="es-MX"/>
              </w:rPr>
              <w:t>Presenta certificaciones que haya instrumentado políticas y prácticas de igualdad de género.</w:t>
            </w:r>
          </w:p>
        </w:tc>
        <w:tc>
          <w:tcPr>
            <w:tcW w:w="876" w:type="dxa"/>
            <w:shd w:val="clear" w:color="auto" w:fill="auto"/>
            <w:vAlign w:val="center"/>
          </w:tcPr>
          <w:p w14:paraId="3EC44E33" w14:textId="050FF132" w:rsidR="00F52C14" w:rsidRPr="000445D5" w:rsidRDefault="00F52C14" w:rsidP="00F52C14">
            <w:pPr>
              <w:jc w:val="center"/>
              <w:rPr>
                <w:sz w:val="24"/>
                <w:szCs w:val="24"/>
              </w:rPr>
            </w:pPr>
          </w:p>
        </w:tc>
        <w:tc>
          <w:tcPr>
            <w:tcW w:w="876" w:type="dxa"/>
            <w:shd w:val="clear" w:color="auto" w:fill="auto"/>
            <w:vAlign w:val="center"/>
          </w:tcPr>
          <w:p w14:paraId="0BF8E23B" w14:textId="4FA4BE0A" w:rsidR="00F52C14" w:rsidRPr="000445D5" w:rsidRDefault="00F52C14" w:rsidP="00F52C14">
            <w:pPr>
              <w:jc w:val="center"/>
              <w:rPr>
                <w:sz w:val="24"/>
                <w:szCs w:val="24"/>
              </w:rPr>
            </w:pPr>
          </w:p>
        </w:tc>
        <w:tc>
          <w:tcPr>
            <w:tcW w:w="876" w:type="dxa"/>
            <w:vAlign w:val="center"/>
          </w:tcPr>
          <w:p w14:paraId="660BB3E5" w14:textId="08297DFC" w:rsidR="00F52C14" w:rsidRPr="000445D5" w:rsidRDefault="00F52C14" w:rsidP="00F52C14">
            <w:pPr>
              <w:jc w:val="center"/>
              <w:rPr>
                <w:sz w:val="24"/>
                <w:szCs w:val="24"/>
              </w:rPr>
            </w:pPr>
            <w:r w:rsidRPr="000445D5">
              <w:rPr>
                <w:rFonts w:ascii="Arial" w:eastAsia="Times New Roman" w:hAnsi="Arial" w:cs="Arial"/>
                <w:b/>
                <w:bCs/>
                <w:sz w:val="18"/>
                <w:szCs w:val="18"/>
                <w:lang w:eastAsia="es-MX"/>
              </w:rPr>
              <w:t>0.20</w:t>
            </w:r>
          </w:p>
        </w:tc>
        <w:tc>
          <w:tcPr>
            <w:tcW w:w="2866" w:type="dxa"/>
          </w:tcPr>
          <w:p w14:paraId="6A013673" w14:textId="38E3A7C2" w:rsidR="00F52C14" w:rsidRPr="000445D5" w:rsidRDefault="00F52C14" w:rsidP="00F52C14">
            <w:pPr>
              <w:jc w:val="both"/>
              <w:rPr>
                <w:sz w:val="24"/>
                <w:szCs w:val="24"/>
              </w:rPr>
            </w:pPr>
            <w:r w:rsidRPr="000445D5">
              <w:rPr>
                <w:rFonts w:ascii="Arial" w:eastAsia="Times New Roman" w:hAnsi="Arial" w:cs="Arial"/>
                <w:sz w:val="18"/>
                <w:szCs w:val="18"/>
                <w:lang w:eastAsia="es-MX"/>
              </w:rPr>
              <w:t>Se revisará que el licitante haya instrumentado estas políticas y prácticas a su planta de laboral y cuente con las certificaciones correspondientes</w:t>
            </w:r>
          </w:p>
        </w:tc>
        <w:tc>
          <w:tcPr>
            <w:tcW w:w="2872" w:type="dxa"/>
          </w:tcPr>
          <w:p w14:paraId="10A79DB0" w14:textId="77777777" w:rsidR="00F52C14" w:rsidRPr="000445D5" w:rsidRDefault="00F52C14" w:rsidP="00F52C14">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Certificación correspondiente emitida por las autoridades y organismos facultados para tal efecto.</w:t>
            </w:r>
          </w:p>
          <w:p w14:paraId="4B92C6F3" w14:textId="0959251C" w:rsidR="00F52C14" w:rsidRPr="000445D5" w:rsidRDefault="00F52C14" w:rsidP="00F52C14">
            <w:pPr>
              <w:jc w:val="both"/>
              <w:rPr>
                <w:sz w:val="24"/>
                <w:szCs w:val="24"/>
              </w:rPr>
            </w:pPr>
            <w:r w:rsidRPr="000445D5">
              <w:rPr>
                <w:rFonts w:ascii="Arial" w:eastAsia="Times New Roman" w:hAnsi="Arial" w:cs="Arial"/>
                <w:sz w:val="18"/>
                <w:szCs w:val="18"/>
                <w:lang w:eastAsia="es-MX"/>
              </w:rPr>
              <w:t>(Art. 33 quinto párrafo LAASSP Hidalgo)</w:t>
            </w:r>
          </w:p>
        </w:tc>
      </w:tr>
      <w:tr w:rsidR="000445D5" w:rsidRPr="000445D5" w14:paraId="4206D58B" w14:textId="77777777" w:rsidTr="00F52C14">
        <w:tc>
          <w:tcPr>
            <w:tcW w:w="4630" w:type="dxa"/>
            <w:shd w:val="clear" w:color="auto" w:fill="B4C6E7" w:themeFill="accent1" w:themeFillTint="66"/>
            <w:vAlign w:val="center"/>
          </w:tcPr>
          <w:p w14:paraId="5E68A2A2" w14:textId="39FCE7FA" w:rsidR="00F52C14" w:rsidRPr="000445D5" w:rsidRDefault="00F52C14" w:rsidP="00F52C14">
            <w:pPr>
              <w:jc w:val="both"/>
              <w:rPr>
                <w:sz w:val="24"/>
                <w:szCs w:val="24"/>
              </w:rPr>
            </w:pPr>
            <w:r w:rsidRPr="000445D5">
              <w:rPr>
                <w:rFonts w:ascii="Arial" w:eastAsia="Times New Roman" w:hAnsi="Arial" w:cs="Arial"/>
                <w:b/>
                <w:bCs/>
                <w:i/>
                <w:iCs/>
                <w:sz w:val="18"/>
                <w:szCs w:val="18"/>
                <w:lang w:eastAsia="es-MX"/>
              </w:rPr>
              <w:t>f) Servicios adicionales que el licitante puede ofrecer para mantener los bienes en condiciones óptimas</w:t>
            </w:r>
          </w:p>
        </w:tc>
        <w:tc>
          <w:tcPr>
            <w:tcW w:w="876" w:type="dxa"/>
            <w:shd w:val="clear" w:color="auto" w:fill="B4C6E7" w:themeFill="accent1" w:themeFillTint="66"/>
            <w:vAlign w:val="center"/>
          </w:tcPr>
          <w:p w14:paraId="6F34027B" w14:textId="00C509BC" w:rsidR="00F52C14" w:rsidRPr="000445D5" w:rsidRDefault="00F52C14" w:rsidP="00F52C14">
            <w:pPr>
              <w:jc w:val="center"/>
              <w:rPr>
                <w:sz w:val="24"/>
                <w:szCs w:val="24"/>
              </w:rPr>
            </w:pPr>
          </w:p>
        </w:tc>
        <w:tc>
          <w:tcPr>
            <w:tcW w:w="876" w:type="dxa"/>
            <w:shd w:val="clear" w:color="auto" w:fill="B4C6E7" w:themeFill="accent1" w:themeFillTint="66"/>
            <w:vAlign w:val="center"/>
          </w:tcPr>
          <w:p w14:paraId="39501C86" w14:textId="0A91FDC5" w:rsidR="00F52C14" w:rsidRPr="000445D5" w:rsidRDefault="00F52C14" w:rsidP="00F52C14">
            <w:pPr>
              <w:jc w:val="center"/>
              <w:rPr>
                <w:sz w:val="24"/>
                <w:szCs w:val="24"/>
              </w:rPr>
            </w:pPr>
            <w:r w:rsidRPr="000445D5">
              <w:rPr>
                <w:rFonts w:ascii="Arial" w:eastAsia="Times New Roman" w:hAnsi="Arial" w:cs="Arial"/>
                <w:b/>
                <w:bCs/>
                <w:sz w:val="18"/>
                <w:szCs w:val="18"/>
                <w:lang w:eastAsia="es-MX"/>
              </w:rPr>
              <w:t>3.50</w:t>
            </w:r>
          </w:p>
        </w:tc>
        <w:tc>
          <w:tcPr>
            <w:tcW w:w="876" w:type="dxa"/>
            <w:vAlign w:val="center"/>
          </w:tcPr>
          <w:p w14:paraId="516313A0" w14:textId="2213346F" w:rsidR="00F52C14" w:rsidRPr="000445D5" w:rsidRDefault="00F52C14" w:rsidP="00F52C14">
            <w:pPr>
              <w:jc w:val="center"/>
              <w:rPr>
                <w:sz w:val="24"/>
                <w:szCs w:val="24"/>
              </w:rPr>
            </w:pPr>
          </w:p>
        </w:tc>
        <w:tc>
          <w:tcPr>
            <w:tcW w:w="2866" w:type="dxa"/>
          </w:tcPr>
          <w:p w14:paraId="60F4BDE2" w14:textId="1585EEB2" w:rsidR="00F52C14" w:rsidRPr="000445D5" w:rsidRDefault="00F52C14" w:rsidP="00F52C14">
            <w:pPr>
              <w:rPr>
                <w:sz w:val="24"/>
                <w:szCs w:val="24"/>
              </w:rPr>
            </w:pPr>
            <w:r w:rsidRPr="000445D5">
              <w:rPr>
                <w:rFonts w:ascii="Arial" w:eastAsia="Times New Roman" w:hAnsi="Arial" w:cs="Arial"/>
                <w:sz w:val="18"/>
                <w:szCs w:val="18"/>
                <w:lang w:eastAsia="es-MX"/>
              </w:rPr>
              <w:t> </w:t>
            </w:r>
          </w:p>
        </w:tc>
        <w:tc>
          <w:tcPr>
            <w:tcW w:w="2872" w:type="dxa"/>
          </w:tcPr>
          <w:p w14:paraId="2825825C" w14:textId="4E22E9FF" w:rsidR="00F52C14" w:rsidRPr="000445D5" w:rsidRDefault="00F52C14" w:rsidP="00F52C14">
            <w:pPr>
              <w:rPr>
                <w:sz w:val="24"/>
                <w:szCs w:val="24"/>
              </w:rPr>
            </w:pPr>
            <w:r w:rsidRPr="000445D5">
              <w:rPr>
                <w:rFonts w:ascii="Arial" w:eastAsia="Times New Roman" w:hAnsi="Arial" w:cs="Arial"/>
                <w:sz w:val="18"/>
                <w:szCs w:val="18"/>
                <w:lang w:eastAsia="es-MX"/>
              </w:rPr>
              <w:t> </w:t>
            </w:r>
          </w:p>
        </w:tc>
      </w:tr>
      <w:tr w:rsidR="000445D5" w:rsidRPr="000445D5" w14:paraId="5A4CA379" w14:textId="77777777" w:rsidTr="00023303">
        <w:trPr>
          <w:trHeight w:val="2665"/>
        </w:trPr>
        <w:tc>
          <w:tcPr>
            <w:tcW w:w="4630" w:type="dxa"/>
            <w:vAlign w:val="center"/>
          </w:tcPr>
          <w:p w14:paraId="70A1B842" w14:textId="72881B3F" w:rsidR="00F52C14" w:rsidRPr="000445D5" w:rsidRDefault="00F52C14" w:rsidP="00CB6649">
            <w:pPr>
              <w:pStyle w:val="Prrafodelista"/>
              <w:numPr>
                <w:ilvl w:val="3"/>
                <w:numId w:val="2"/>
              </w:numPr>
              <w:ind w:left="460"/>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 xml:space="preserve">Garantías </w:t>
            </w:r>
            <w:r w:rsidR="00A1316E" w:rsidRPr="000445D5">
              <w:rPr>
                <w:rFonts w:ascii="Arial" w:eastAsia="Times New Roman" w:hAnsi="Arial" w:cs="Arial"/>
                <w:sz w:val="18"/>
                <w:szCs w:val="18"/>
                <w:lang w:eastAsia="es-MX"/>
              </w:rPr>
              <w:t xml:space="preserve">Estándar y Garantías </w:t>
            </w:r>
            <w:r w:rsidRPr="000445D5">
              <w:rPr>
                <w:rFonts w:ascii="Arial" w:eastAsia="Times New Roman" w:hAnsi="Arial" w:cs="Arial"/>
                <w:sz w:val="18"/>
                <w:szCs w:val="18"/>
                <w:lang w:eastAsia="es-MX"/>
              </w:rPr>
              <w:t>Extendidas</w:t>
            </w:r>
            <w:r w:rsidR="00A1316E" w:rsidRPr="000445D5">
              <w:rPr>
                <w:rFonts w:ascii="Arial" w:eastAsia="Times New Roman" w:hAnsi="Arial" w:cs="Arial"/>
                <w:sz w:val="18"/>
                <w:szCs w:val="18"/>
                <w:lang w:eastAsia="es-MX"/>
              </w:rPr>
              <w:t xml:space="preserve"> de los </w:t>
            </w:r>
            <w:r w:rsidR="00A86A4B" w:rsidRPr="000445D5">
              <w:rPr>
                <w:rFonts w:ascii="Arial" w:eastAsia="Times New Roman" w:hAnsi="Arial" w:cs="Arial"/>
                <w:sz w:val="18"/>
                <w:szCs w:val="18"/>
                <w:lang w:eastAsia="es-MX"/>
              </w:rPr>
              <w:t>78</w:t>
            </w:r>
            <w:r w:rsidR="00A01717" w:rsidRPr="000445D5">
              <w:rPr>
                <w:rFonts w:ascii="Arial" w:eastAsia="Times New Roman" w:hAnsi="Arial" w:cs="Arial"/>
                <w:sz w:val="18"/>
                <w:szCs w:val="18"/>
                <w:lang w:eastAsia="es-MX"/>
              </w:rPr>
              <w:t xml:space="preserve"> </w:t>
            </w:r>
            <w:r w:rsidR="00A1316E" w:rsidRPr="000445D5">
              <w:rPr>
                <w:rFonts w:ascii="Arial" w:eastAsia="Times New Roman" w:hAnsi="Arial" w:cs="Arial"/>
                <w:sz w:val="18"/>
                <w:szCs w:val="18"/>
                <w:lang w:eastAsia="es-MX"/>
              </w:rPr>
              <w:t>ítems que conforman el CONCEPTO ÚNICO</w:t>
            </w:r>
            <w:r w:rsidR="00A01717" w:rsidRPr="000445D5">
              <w:rPr>
                <w:rFonts w:ascii="Arial" w:eastAsia="Times New Roman" w:hAnsi="Arial" w:cs="Arial"/>
                <w:sz w:val="18"/>
                <w:szCs w:val="18"/>
                <w:lang w:eastAsia="es-MX"/>
              </w:rPr>
              <w:t>, y</w:t>
            </w:r>
          </w:p>
          <w:p w14:paraId="6851540D" w14:textId="77777777" w:rsidR="00023303" w:rsidRPr="000445D5" w:rsidRDefault="00023303" w:rsidP="00023303">
            <w:pPr>
              <w:pStyle w:val="Prrafodelista"/>
              <w:ind w:left="460"/>
              <w:jc w:val="both"/>
              <w:rPr>
                <w:rFonts w:ascii="Arial" w:eastAsia="Times New Roman" w:hAnsi="Arial" w:cs="Arial"/>
                <w:sz w:val="18"/>
                <w:szCs w:val="18"/>
                <w:lang w:eastAsia="es-MX"/>
              </w:rPr>
            </w:pPr>
          </w:p>
          <w:p w14:paraId="0BF96DD3" w14:textId="298B6A14" w:rsidR="00A01717" w:rsidRPr="000445D5" w:rsidRDefault="00CB6649" w:rsidP="00F52C14">
            <w:pPr>
              <w:pStyle w:val="Prrafodelista"/>
              <w:numPr>
                <w:ilvl w:val="3"/>
                <w:numId w:val="2"/>
              </w:numPr>
              <w:ind w:left="460"/>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Ofrecimiento de los servicios de comisionamiento, entrenamiento y soporte técnico de conformidad con el Anexo No. 1 “Anexo Técnico”</w:t>
            </w:r>
          </w:p>
        </w:tc>
        <w:tc>
          <w:tcPr>
            <w:tcW w:w="876" w:type="dxa"/>
            <w:vAlign w:val="center"/>
          </w:tcPr>
          <w:p w14:paraId="7AF6FE62" w14:textId="55CF5693" w:rsidR="00F52C14" w:rsidRPr="000445D5" w:rsidRDefault="00F52C14" w:rsidP="00F52C14">
            <w:pPr>
              <w:jc w:val="center"/>
              <w:rPr>
                <w:sz w:val="24"/>
                <w:szCs w:val="24"/>
              </w:rPr>
            </w:pPr>
          </w:p>
        </w:tc>
        <w:tc>
          <w:tcPr>
            <w:tcW w:w="876" w:type="dxa"/>
            <w:vAlign w:val="center"/>
          </w:tcPr>
          <w:p w14:paraId="7089E16C" w14:textId="0E3918FD" w:rsidR="00F52C14" w:rsidRPr="000445D5" w:rsidRDefault="00F52C14" w:rsidP="00F52C14">
            <w:pPr>
              <w:jc w:val="center"/>
              <w:rPr>
                <w:sz w:val="24"/>
                <w:szCs w:val="24"/>
              </w:rPr>
            </w:pPr>
          </w:p>
        </w:tc>
        <w:tc>
          <w:tcPr>
            <w:tcW w:w="876" w:type="dxa"/>
            <w:vAlign w:val="center"/>
          </w:tcPr>
          <w:p w14:paraId="7499D4C2" w14:textId="01EC8EE0" w:rsidR="00F52C14" w:rsidRPr="000445D5" w:rsidRDefault="00F52C14" w:rsidP="00F52C14">
            <w:pPr>
              <w:jc w:val="center"/>
              <w:rPr>
                <w:sz w:val="24"/>
                <w:szCs w:val="24"/>
              </w:rPr>
            </w:pPr>
            <w:r w:rsidRPr="000445D5">
              <w:rPr>
                <w:rFonts w:ascii="Arial" w:eastAsia="Times New Roman" w:hAnsi="Arial" w:cs="Arial"/>
                <w:b/>
                <w:bCs/>
                <w:sz w:val="18"/>
                <w:szCs w:val="18"/>
                <w:lang w:eastAsia="es-MX"/>
              </w:rPr>
              <w:t>3.50</w:t>
            </w:r>
          </w:p>
        </w:tc>
        <w:tc>
          <w:tcPr>
            <w:tcW w:w="2866" w:type="dxa"/>
          </w:tcPr>
          <w:p w14:paraId="74661AB1" w14:textId="3A1213E0" w:rsidR="00F52C14" w:rsidRPr="000445D5" w:rsidRDefault="00A1316E" w:rsidP="00CB6649">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Se verificará que el licitante ofrezca el período de garantía para cada uno de los</w:t>
            </w:r>
            <w:r w:rsidR="00A01717" w:rsidRPr="000445D5">
              <w:rPr>
                <w:rFonts w:ascii="Arial" w:eastAsia="Times New Roman" w:hAnsi="Arial" w:cs="Arial"/>
                <w:sz w:val="18"/>
                <w:szCs w:val="18"/>
                <w:lang w:eastAsia="es-MX"/>
              </w:rPr>
              <w:t xml:space="preserve"> </w:t>
            </w:r>
            <w:r w:rsidR="00A86A4B" w:rsidRPr="000445D5">
              <w:rPr>
                <w:rFonts w:ascii="Arial" w:eastAsia="Times New Roman" w:hAnsi="Arial" w:cs="Arial"/>
                <w:sz w:val="18"/>
                <w:szCs w:val="18"/>
                <w:lang w:eastAsia="es-MX"/>
              </w:rPr>
              <w:t>78</w:t>
            </w:r>
            <w:r w:rsidRPr="000445D5">
              <w:rPr>
                <w:rFonts w:ascii="Arial" w:eastAsia="Times New Roman" w:hAnsi="Arial" w:cs="Arial"/>
                <w:sz w:val="18"/>
                <w:szCs w:val="18"/>
                <w:lang w:eastAsia="es-MX"/>
              </w:rPr>
              <w:t xml:space="preserve"> ítems que conforman el CONCEPTO ÚNICO.</w:t>
            </w:r>
          </w:p>
          <w:p w14:paraId="0B623442" w14:textId="77777777" w:rsidR="00CB6649" w:rsidRPr="000445D5" w:rsidRDefault="00CB6649" w:rsidP="00CB6649">
            <w:pPr>
              <w:jc w:val="both"/>
              <w:rPr>
                <w:rFonts w:ascii="Arial" w:eastAsia="Times New Roman" w:hAnsi="Arial" w:cs="Arial"/>
                <w:sz w:val="18"/>
                <w:szCs w:val="18"/>
                <w:lang w:eastAsia="es-MX"/>
              </w:rPr>
            </w:pPr>
          </w:p>
          <w:p w14:paraId="4C83FF4D" w14:textId="433380C8" w:rsidR="00F52C14" w:rsidRPr="000445D5" w:rsidRDefault="00CB6649" w:rsidP="00F52C14">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Se verificará que el licitante ofrezca los servicios de comisionamiento, entrenamiento y soporte técnico de conformidad con el Anexo No. 1 “Anexo Técnico”</w:t>
            </w:r>
          </w:p>
        </w:tc>
        <w:tc>
          <w:tcPr>
            <w:tcW w:w="2872" w:type="dxa"/>
          </w:tcPr>
          <w:p w14:paraId="62F5FCB2" w14:textId="525712BB" w:rsidR="00A1316E" w:rsidRPr="000445D5" w:rsidRDefault="00CB6649" w:rsidP="00F52C14">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Manifiesto d</w:t>
            </w:r>
            <w:r w:rsidR="00A1316E" w:rsidRPr="000445D5">
              <w:rPr>
                <w:rFonts w:ascii="Arial" w:eastAsia="Times New Roman" w:hAnsi="Arial" w:cs="Arial"/>
                <w:sz w:val="18"/>
                <w:szCs w:val="18"/>
                <w:lang w:eastAsia="es-MX"/>
              </w:rPr>
              <w:t xml:space="preserve">el licitante </w:t>
            </w:r>
            <w:r w:rsidR="00F52C14" w:rsidRPr="000445D5">
              <w:rPr>
                <w:rFonts w:ascii="Arial" w:eastAsia="Times New Roman" w:hAnsi="Arial" w:cs="Arial"/>
                <w:sz w:val="18"/>
                <w:szCs w:val="18"/>
                <w:lang w:eastAsia="es-MX"/>
              </w:rPr>
              <w:t>de Garantía</w:t>
            </w:r>
            <w:r w:rsidR="00A1316E" w:rsidRPr="000445D5">
              <w:rPr>
                <w:rFonts w:ascii="Arial" w:eastAsia="Times New Roman" w:hAnsi="Arial" w:cs="Arial"/>
                <w:sz w:val="18"/>
                <w:szCs w:val="18"/>
                <w:lang w:eastAsia="es-MX"/>
              </w:rPr>
              <w:t>s Estándar y Garantías</w:t>
            </w:r>
            <w:r w:rsidR="00F52C14" w:rsidRPr="000445D5">
              <w:rPr>
                <w:rFonts w:ascii="Arial" w:eastAsia="Times New Roman" w:hAnsi="Arial" w:cs="Arial"/>
                <w:sz w:val="18"/>
                <w:szCs w:val="18"/>
                <w:lang w:eastAsia="es-MX"/>
              </w:rPr>
              <w:t xml:space="preserve"> Extendida</w:t>
            </w:r>
            <w:r w:rsidR="00A1316E" w:rsidRPr="000445D5">
              <w:rPr>
                <w:rFonts w:ascii="Arial" w:eastAsia="Times New Roman" w:hAnsi="Arial" w:cs="Arial"/>
                <w:sz w:val="18"/>
                <w:szCs w:val="18"/>
                <w:lang w:eastAsia="es-MX"/>
              </w:rPr>
              <w:t>s</w:t>
            </w:r>
            <w:r w:rsidR="00F52C14" w:rsidRPr="000445D5">
              <w:rPr>
                <w:rFonts w:ascii="Arial" w:eastAsia="Times New Roman" w:hAnsi="Arial" w:cs="Arial"/>
                <w:sz w:val="18"/>
                <w:szCs w:val="18"/>
                <w:lang w:eastAsia="es-MX"/>
              </w:rPr>
              <w:t xml:space="preserve"> para </w:t>
            </w:r>
            <w:r w:rsidR="00A1316E" w:rsidRPr="000445D5">
              <w:rPr>
                <w:rFonts w:ascii="Arial" w:eastAsia="Times New Roman" w:hAnsi="Arial" w:cs="Arial"/>
                <w:sz w:val="18"/>
                <w:szCs w:val="18"/>
                <w:lang w:eastAsia="es-MX"/>
              </w:rPr>
              <w:t>cada uno de los</w:t>
            </w:r>
            <w:r w:rsidR="00A01717" w:rsidRPr="000445D5">
              <w:rPr>
                <w:rFonts w:ascii="Arial" w:eastAsia="Times New Roman" w:hAnsi="Arial" w:cs="Arial"/>
                <w:sz w:val="18"/>
                <w:szCs w:val="18"/>
                <w:lang w:eastAsia="es-MX"/>
              </w:rPr>
              <w:t xml:space="preserve"> </w:t>
            </w:r>
            <w:r w:rsidR="00A86A4B" w:rsidRPr="000445D5">
              <w:rPr>
                <w:rFonts w:ascii="Arial" w:eastAsia="Times New Roman" w:hAnsi="Arial" w:cs="Arial"/>
                <w:sz w:val="18"/>
                <w:szCs w:val="18"/>
                <w:lang w:eastAsia="es-MX"/>
              </w:rPr>
              <w:t>78</w:t>
            </w:r>
            <w:r w:rsidR="00A1316E" w:rsidRPr="000445D5">
              <w:rPr>
                <w:rFonts w:ascii="Arial" w:eastAsia="Times New Roman" w:hAnsi="Arial" w:cs="Arial"/>
                <w:sz w:val="18"/>
                <w:szCs w:val="18"/>
                <w:lang w:eastAsia="es-MX"/>
              </w:rPr>
              <w:t xml:space="preserve"> ítems de los que consta el CONCEPTO ÚNICO.</w:t>
            </w:r>
          </w:p>
          <w:p w14:paraId="29048B3C" w14:textId="77777777" w:rsidR="00CB6649" w:rsidRPr="000445D5" w:rsidRDefault="00CB6649" w:rsidP="00F52C14">
            <w:pPr>
              <w:jc w:val="both"/>
              <w:rPr>
                <w:rFonts w:ascii="Arial" w:eastAsia="Times New Roman" w:hAnsi="Arial" w:cs="Arial"/>
                <w:sz w:val="18"/>
                <w:szCs w:val="18"/>
                <w:lang w:eastAsia="es-MX"/>
              </w:rPr>
            </w:pPr>
          </w:p>
          <w:p w14:paraId="187BC793" w14:textId="77777777" w:rsidR="00CB6649" w:rsidRPr="000445D5" w:rsidRDefault="00CB6649" w:rsidP="00023303">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Manifiesto del licitante sobre los servicios de comisionamiento, entrenamiento y soporte técnico</w:t>
            </w:r>
            <w:r w:rsidR="00023303" w:rsidRPr="000445D5">
              <w:rPr>
                <w:rFonts w:ascii="Arial" w:eastAsia="Times New Roman" w:hAnsi="Arial" w:cs="Arial"/>
                <w:sz w:val="18"/>
                <w:szCs w:val="18"/>
                <w:lang w:eastAsia="es-MX"/>
              </w:rPr>
              <w:t xml:space="preserve">, de los ítems que así lo requieran </w:t>
            </w:r>
            <w:r w:rsidRPr="000445D5">
              <w:rPr>
                <w:rFonts w:ascii="Arial" w:eastAsia="Times New Roman" w:hAnsi="Arial" w:cs="Arial"/>
                <w:sz w:val="18"/>
                <w:szCs w:val="18"/>
                <w:lang w:eastAsia="es-MX"/>
              </w:rPr>
              <w:t>de conformidad con el Anexo No. 1 “Anexo Técnico”</w:t>
            </w:r>
            <w:r w:rsidR="00256E49" w:rsidRPr="000445D5">
              <w:rPr>
                <w:rFonts w:ascii="Arial" w:eastAsia="Times New Roman" w:hAnsi="Arial" w:cs="Arial"/>
                <w:sz w:val="18"/>
                <w:szCs w:val="18"/>
                <w:lang w:eastAsia="es-MX"/>
              </w:rPr>
              <w:t>.</w:t>
            </w:r>
          </w:p>
          <w:p w14:paraId="318565CB" w14:textId="77777777" w:rsidR="00256E49" w:rsidRPr="000445D5" w:rsidRDefault="00256E49" w:rsidP="00023303">
            <w:pPr>
              <w:jc w:val="both"/>
              <w:rPr>
                <w:rFonts w:ascii="Arial" w:eastAsia="Times New Roman" w:hAnsi="Arial" w:cs="Arial"/>
                <w:sz w:val="18"/>
                <w:szCs w:val="18"/>
                <w:lang w:eastAsia="es-MX"/>
              </w:rPr>
            </w:pPr>
          </w:p>
          <w:p w14:paraId="7EE60B4E" w14:textId="07B799C4" w:rsidR="00256E49" w:rsidRPr="000445D5" w:rsidRDefault="00256E49" w:rsidP="00023303">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La omisión de cualquiera de los manifiestos anteriores será motivo de no otorgamiento de puntos.</w:t>
            </w:r>
          </w:p>
        </w:tc>
      </w:tr>
      <w:tr w:rsidR="000445D5" w:rsidRPr="000445D5" w14:paraId="38A8030B" w14:textId="77777777" w:rsidTr="00F52C14">
        <w:tc>
          <w:tcPr>
            <w:tcW w:w="4630" w:type="dxa"/>
            <w:shd w:val="clear" w:color="auto" w:fill="B4C6E7" w:themeFill="accent1" w:themeFillTint="66"/>
            <w:vAlign w:val="center"/>
          </w:tcPr>
          <w:p w14:paraId="0CB3E96B" w14:textId="3264B2FC" w:rsidR="00F52C14" w:rsidRPr="000445D5" w:rsidRDefault="00DC2726" w:rsidP="00F52C14">
            <w:pPr>
              <w:jc w:val="both"/>
              <w:rPr>
                <w:sz w:val="24"/>
                <w:szCs w:val="24"/>
              </w:rPr>
            </w:pPr>
            <w:r w:rsidRPr="000445D5">
              <w:rPr>
                <w:rFonts w:ascii="Arial" w:eastAsia="Times New Roman" w:hAnsi="Arial" w:cs="Arial"/>
                <w:b/>
                <w:bCs/>
                <w:i/>
                <w:iCs/>
                <w:sz w:val="18"/>
                <w:szCs w:val="18"/>
                <w:lang w:eastAsia="es-MX"/>
              </w:rPr>
              <w:t>g</w:t>
            </w:r>
            <w:r w:rsidR="00F52C14" w:rsidRPr="000445D5">
              <w:rPr>
                <w:rFonts w:ascii="Arial" w:eastAsia="Times New Roman" w:hAnsi="Arial" w:cs="Arial"/>
                <w:b/>
                <w:bCs/>
                <w:i/>
                <w:iCs/>
                <w:sz w:val="18"/>
                <w:szCs w:val="18"/>
                <w:lang w:eastAsia="es-MX"/>
              </w:rPr>
              <w:t>) Propuesta de trabajo calendarizada para la ejecución de los trabajos</w:t>
            </w:r>
          </w:p>
        </w:tc>
        <w:tc>
          <w:tcPr>
            <w:tcW w:w="876" w:type="dxa"/>
            <w:shd w:val="clear" w:color="auto" w:fill="B4C6E7" w:themeFill="accent1" w:themeFillTint="66"/>
            <w:vAlign w:val="center"/>
          </w:tcPr>
          <w:p w14:paraId="6D0E6E9B" w14:textId="0EE1C2A5" w:rsidR="00F52C14" w:rsidRPr="000445D5" w:rsidRDefault="00F52C14" w:rsidP="00F52C14">
            <w:pPr>
              <w:jc w:val="center"/>
              <w:rPr>
                <w:sz w:val="24"/>
                <w:szCs w:val="24"/>
              </w:rPr>
            </w:pPr>
          </w:p>
        </w:tc>
        <w:tc>
          <w:tcPr>
            <w:tcW w:w="876" w:type="dxa"/>
            <w:shd w:val="clear" w:color="auto" w:fill="B4C6E7" w:themeFill="accent1" w:themeFillTint="66"/>
            <w:vAlign w:val="center"/>
          </w:tcPr>
          <w:p w14:paraId="5DB62E1D" w14:textId="55FD3D14" w:rsidR="00F52C14" w:rsidRPr="000445D5" w:rsidRDefault="00F52C14" w:rsidP="00F52C14">
            <w:pPr>
              <w:jc w:val="center"/>
              <w:rPr>
                <w:sz w:val="24"/>
                <w:szCs w:val="24"/>
              </w:rPr>
            </w:pPr>
            <w:r w:rsidRPr="000445D5">
              <w:rPr>
                <w:rFonts w:ascii="Arial" w:eastAsia="Times New Roman" w:hAnsi="Arial" w:cs="Arial"/>
                <w:b/>
                <w:bCs/>
                <w:sz w:val="18"/>
                <w:szCs w:val="18"/>
                <w:lang w:eastAsia="es-MX"/>
              </w:rPr>
              <w:t>1.50</w:t>
            </w:r>
          </w:p>
        </w:tc>
        <w:tc>
          <w:tcPr>
            <w:tcW w:w="876" w:type="dxa"/>
            <w:vAlign w:val="center"/>
          </w:tcPr>
          <w:p w14:paraId="3113E77A" w14:textId="05F4EF83" w:rsidR="00F52C14" w:rsidRPr="000445D5" w:rsidRDefault="00F52C14" w:rsidP="00F52C14">
            <w:pPr>
              <w:jc w:val="center"/>
              <w:rPr>
                <w:sz w:val="24"/>
                <w:szCs w:val="24"/>
              </w:rPr>
            </w:pPr>
          </w:p>
        </w:tc>
        <w:tc>
          <w:tcPr>
            <w:tcW w:w="2866" w:type="dxa"/>
          </w:tcPr>
          <w:p w14:paraId="63A3FE19" w14:textId="49F1946F" w:rsidR="00F52C14" w:rsidRPr="000445D5" w:rsidRDefault="00F52C14" w:rsidP="00F52C14">
            <w:pPr>
              <w:jc w:val="both"/>
              <w:rPr>
                <w:sz w:val="24"/>
                <w:szCs w:val="24"/>
              </w:rPr>
            </w:pPr>
            <w:r w:rsidRPr="000445D5">
              <w:rPr>
                <w:rFonts w:ascii="Arial" w:eastAsia="Times New Roman" w:hAnsi="Arial" w:cs="Arial"/>
                <w:sz w:val="18"/>
                <w:szCs w:val="18"/>
                <w:lang w:eastAsia="es-MX"/>
              </w:rPr>
              <w:t> </w:t>
            </w:r>
          </w:p>
        </w:tc>
        <w:tc>
          <w:tcPr>
            <w:tcW w:w="2872" w:type="dxa"/>
          </w:tcPr>
          <w:p w14:paraId="2557E990" w14:textId="53D83B84" w:rsidR="00F52C14" w:rsidRPr="000445D5" w:rsidRDefault="00F52C14" w:rsidP="00F52C14">
            <w:pPr>
              <w:jc w:val="both"/>
              <w:rPr>
                <w:sz w:val="24"/>
                <w:szCs w:val="24"/>
              </w:rPr>
            </w:pPr>
            <w:r w:rsidRPr="000445D5">
              <w:rPr>
                <w:rFonts w:ascii="Arial" w:eastAsia="Times New Roman" w:hAnsi="Arial" w:cs="Arial"/>
                <w:sz w:val="18"/>
                <w:szCs w:val="18"/>
                <w:lang w:eastAsia="es-MX"/>
              </w:rPr>
              <w:t> </w:t>
            </w:r>
          </w:p>
        </w:tc>
      </w:tr>
      <w:tr w:rsidR="000445D5" w:rsidRPr="000445D5" w14:paraId="2EA0FECF" w14:textId="77777777" w:rsidTr="00CB1CA1">
        <w:tc>
          <w:tcPr>
            <w:tcW w:w="4630" w:type="dxa"/>
            <w:vAlign w:val="center"/>
          </w:tcPr>
          <w:p w14:paraId="25F88E24" w14:textId="297024F3" w:rsidR="00F52C14" w:rsidRPr="000445D5" w:rsidRDefault="00F52C14" w:rsidP="00F52C14">
            <w:pPr>
              <w:jc w:val="both"/>
              <w:rPr>
                <w:sz w:val="24"/>
                <w:szCs w:val="24"/>
              </w:rPr>
            </w:pPr>
            <w:r w:rsidRPr="000445D5">
              <w:rPr>
                <w:rFonts w:ascii="Arial" w:eastAsia="Times New Roman" w:hAnsi="Arial" w:cs="Arial"/>
                <w:sz w:val="18"/>
                <w:szCs w:val="18"/>
                <w:lang w:eastAsia="es-MX"/>
              </w:rPr>
              <w:t>Calendario de trabajo</w:t>
            </w:r>
          </w:p>
        </w:tc>
        <w:tc>
          <w:tcPr>
            <w:tcW w:w="876" w:type="dxa"/>
            <w:vAlign w:val="center"/>
          </w:tcPr>
          <w:p w14:paraId="4B71B97E" w14:textId="77777777" w:rsidR="00F52C14" w:rsidRPr="000445D5" w:rsidRDefault="00F52C14" w:rsidP="00F52C14">
            <w:pPr>
              <w:jc w:val="center"/>
              <w:rPr>
                <w:sz w:val="24"/>
                <w:szCs w:val="24"/>
              </w:rPr>
            </w:pPr>
          </w:p>
        </w:tc>
        <w:tc>
          <w:tcPr>
            <w:tcW w:w="876" w:type="dxa"/>
            <w:vAlign w:val="center"/>
          </w:tcPr>
          <w:p w14:paraId="64E5FC60" w14:textId="77777777" w:rsidR="00F52C14" w:rsidRPr="000445D5" w:rsidRDefault="00F52C14" w:rsidP="00F52C14">
            <w:pPr>
              <w:jc w:val="center"/>
              <w:rPr>
                <w:sz w:val="24"/>
                <w:szCs w:val="24"/>
              </w:rPr>
            </w:pPr>
          </w:p>
        </w:tc>
        <w:tc>
          <w:tcPr>
            <w:tcW w:w="876" w:type="dxa"/>
            <w:vAlign w:val="center"/>
          </w:tcPr>
          <w:p w14:paraId="660FD467" w14:textId="5BD76BA3" w:rsidR="00F52C14" w:rsidRPr="000445D5" w:rsidRDefault="00F52C14" w:rsidP="00F52C14">
            <w:pPr>
              <w:jc w:val="center"/>
              <w:rPr>
                <w:sz w:val="24"/>
                <w:szCs w:val="24"/>
              </w:rPr>
            </w:pPr>
            <w:r w:rsidRPr="000445D5">
              <w:rPr>
                <w:rFonts w:ascii="Arial" w:eastAsia="Times New Roman" w:hAnsi="Arial" w:cs="Arial"/>
                <w:b/>
                <w:bCs/>
                <w:sz w:val="18"/>
                <w:szCs w:val="18"/>
                <w:lang w:eastAsia="es-MX"/>
              </w:rPr>
              <w:t>1.50</w:t>
            </w:r>
          </w:p>
        </w:tc>
        <w:tc>
          <w:tcPr>
            <w:tcW w:w="2866" w:type="dxa"/>
          </w:tcPr>
          <w:p w14:paraId="4E464AA1" w14:textId="77777777" w:rsidR="00F52C14" w:rsidRPr="000445D5" w:rsidRDefault="00F52C14" w:rsidP="00F52C14">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 xml:space="preserve">Se analizará la secuencia lógica de las actividades programadas para el cumplimiento de obligaciones que deriven de la contratación, incluyendo </w:t>
            </w:r>
            <w:r w:rsidRPr="000445D5">
              <w:rPr>
                <w:rFonts w:ascii="Arial" w:eastAsia="Times New Roman" w:hAnsi="Arial" w:cs="Arial"/>
                <w:sz w:val="18"/>
                <w:szCs w:val="18"/>
                <w:lang w:eastAsia="es-MX"/>
              </w:rPr>
              <w:lastRenderedPageBreak/>
              <w:t xml:space="preserve">capacitaciones, </w:t>
            </w:r>
            <w:proofErr w:type="spellStart"/>
            <w:r w:rsidRPr="000445D5">
              <w:rPr>
                <w:rFonts w:ascii="Arial" w:eastAsia="Times New Roman" w:hAnsi="Arial" w:cs="Arial"/>
                <w:sz w:val="18"/>
                <w:szCs w:val="18"/>
                <w:lang w:eastAsia="es-MX"/>
              </w:rPr>
              <w:t>comisionamientos</w:t>
            </w:r>
            <w:proofErr w:type="spellEnd"/>
            <w:r w:rsidRPr="000445D5">
              <w:rPr>
                <w:rFonts w:ascii="Arial" w:eastAsia="Times New Roman" w:hAnsi="Arial" w:cs="Arial"/>
                <w:sz w:val="18"/>
                <w:szCs w:val="18"/>
                <w:lang w:eastAsia="es-MX"/>
              </w:rPr>
              <w:t xml:space="preserve"> y demás actividades que se establecen en los documentos de la licitación</w:t>
            </w:r>
          </w:p>
          <w:p w14:paraId="085451FB" w14:textId="77777777" w:rsidR="00F52C14" w:rsidRPr="000445D5" w:rsidRDefault="00F52C14" w:rsidP="00F52C14">
            <w:pPr>
              <w:jc w:val="both"/>
              <w:rPr>
                <w:sz w:val="24"/>
                <w:szCs w:val="24"/>
              </w:rPr>
            </w:pPr>
          </w:p>
        </w:tc>
        <w:tc>
          <w:tcPr>
            <w:tcW w:w="2872" w:type="dxa"/>
          </w:tcPr>
          <w:p w14:paraId="79A9DFD9" w14:textId="77777777" w:rsidR="00F52C14" w:rsidRPr="000445D5" w:rsidRDefault="00F52C14" w:rsidP="00F52C14">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lastRenderedPageBreak/>
              <w:t xml:space="preserve">El licitante deberá presentar en diagrama de Gantt las actividades de su propuesta de trabajo que le permitan cumplir </w:t>
            </w:r>
            <w:r w:rsidRPr="000445D5">
              <w:rPr>
                <w:rFonts w:ascii="Arial" w:eastAsia="Times New Roman" w:hAnsi="Arial" w:cs="Arial"/>
                <w:sz w:val="18"/>
                <w:szCs w:val="18"/>
                <w:lang w:eastAsia="es-MX"/>
              </w:rPr>
              <w:lastRenderedPageBreak/>
              <w:t>con las obligaciones contractuales.</w:t>
            </w:r>
          </w:p>
          <w:p w14:paraId="04FD6E1D" w14:textId="77777777" w:rsidR="00F52C14" w:rsidRPr="000445D5" w:rsidRDefault="00F52C14" w:rsidP="00F52C14">
            <w:pPr>
              <w:jc w:val="both"/>
              <w:rPr>
                <w:rFonts w:ascii="Arial" w:eastAsia="Times New Roman" w:hAnsi="Arial" w:cs="Arial"/>
                <w:sz w:val="18"/>
                <w:szCs w:val="18"/>
                <w:lang w:eastAsia="es-MX"/>
              </w:rPr>
            </w:pPr>
          </w:p>
          <w:p w14:paraId="25D9C681" w14:textId="0975FFC4" w:rsidR="00F52C14" w:rsidRPr="000445D5" w:rsidRDefault="00F52C14" w:rsidP="00F52C14">
            <w:pPr>
              <w:jc w:val="both"/>
              <w:rPr>
                <w:sz w:val="24"/>
                <w:szCs w:val="24"/>
              </w:rPr>
            </w:pPr>
            <w:r w:rsidRPr="000445D5">
              <w:rPr>
                <w:rFonts w:ascii="Arial" w:eastAsia="Times New Roman" w:hAnsi="Arial" w:cs="Arial"/>
                <w:sz w:val="18"/>
                <w:szCs w:val="18"/>
                <w:lang w:eastAsia="es-MX"/>
              </w:rPr>
              <w:t>El programa de trabajo será de utilidad para verificar los avances en el cumplimiento de las obligaciones una vez asignado el contrato.</w:t>
            </w:r>
          </w:p>
        </w:tc>
      </w:tr>
      <w:tr w:rsidR="000445D5" w:rsidRPr="000445D5" w14:paraId="076CC9BA" w14:textId="77777777" w:rsidTr="00D217C0">
        <w:tc>
          <w:tcPr>
            <w:tcW w:w="12996" w:type="dxa"/>
            <w:gridSpan w:val="6"/>
          </w:tcPr>
          <w:p w14:paraId="7E07AC60" w14:textId="77777777" w:rsidR="00F52C14" w:rsidRPr="000445D5" w:rsidRDefault="00F52C14" w:rsidP="006934D7">
            <w:pPr>
              <w:rPr>
                <w:sz w:val="24"/>
                <w:szCs w:val="24"/>
              </w:rPr>
            </w:pPr>
          </w:p>
        </w:tc>
      </w:tr>
      <w:tr w:rsidR="000445D5" w:rsidRPr="000445D5" w14:paraId="792533C9" w14:textId="77777777" w:rsidTr="00F52C14">
        <w:tc>
          <w:tcPr>
            <w:tcW w:w="4630" w:type="dxa"/>
            <w:shd w:val="clear" w:color="auto" w:fill="FFFF00"/>
            <w:vAlign w:val="center"/>
          </w:tcPr>
          <w:p w14:paraId="3FB031E1" w14:textId="3FA9F688" w:rsidR="00F52C14" w:rsidRPr="000445D5" w:rsidRDefault="00F52C14" w:rsidP="00F52C14">
            <w:pPr>
              <w:jc w:val="both"/>
              <w:rPr>
                <w:sz w:val="24"/>
                <w:szCs w:val="24"/>
              </w:rPr>
            </w:pPr>
            <w:r w:rsidRPr="000445D5">
              <w:rPr>
                <w:rFonts w:ascii="Arial" w:eastAsia="Times New Roman" w:hAnsi="Arial" w:cs="Arial"/>
                <w:b/>
                <w:bCs/>
                <w:sz w:val="18"/>
                <w:szCs w:val="18"/>
                <w:lang w:eastAsia="es-MX"/>
              </w:rPr>
              <w:t>3. EXPERIENCIA Y ESPECIALIDAD DEL LICITANTE</w:t>
            </w:r>
          </w:p>
        </w:tc>
        <w:tc>
          <w:tcPr>
            <w:tcW w:w="876" w:type="dxa"/>
            <w:shd w:val="clear" w:color="auto" w:fill="FFFF00"/>
            <w:vAlign w:val="center"/>
          </w:tcPr>
          <w:p w14:paraId="6576652B" w14:textId="76638C21" w:rsidR="00F52C14" w:rsidRPr="000445D5" w:rsidRDefault="00F52C14" w:rsidP="00F52C14">
            <w:pPr>
              <w:jc w:val="center"/>
              <w:rPr>
                <w:sz w:val="24"/>
                <w:szCs w:val="24"/>
              </w:rPr>
            </w:pPr>
            <w:r w:rsidRPr="000445D5">
              <w:rPr>
                <w:rFonts w:ascii="Arial" w:eastAsia="Times New Roman" w:hAnsi="Arial" w:cs="Arial"/>
                <w:b/>
                <w:bCs/>
                <w:sz w:val="18"/>
                <w:szCs w:val="18"/>
                <w:lang w:eastAsia="es-MX"/>
              </w:rPr>
              <w:t>7.50</w:t>
            </w:r>
          </w:p>
        </w:tc>
        <w:tc>
          <w:tcPr>
            <w:tcW w:w="876" w:type="dxa"/>
            <w:shd w:val="clear" w:color="auto" w:fill="FFC000"/>
            <w:vAlign w:val="center"/>
          </w:tcPr>
          <w:p w14:paraId="0A141A0F" w14:textId="0D8625A4" w:rsidR="00F52C14" w:rsidRPr="000445D5" w:rsidRDefault="00F52C14" w:rsidP="00F52C14">
            <w:pPr>
              <w:jc w:val="center"/>
              <w:rPr>
                <w:sz w:val="24"/>
                <w:szCs w:val="24"/>
              </w:rPr>
            </w:pPr>
          </w:p>
        </w:tc>
        <w:tc>
          <w:tcPr>
            <w:tcW w:w="876" w:type="dxa"/>
            <w:vAlign w:val="center"/>
          </w:tcPr>
          <w:p w14:paraId="40387975" w14:textId="6E5EB128" w:rsidR="00F52C14" w:rsidRPr="000445D5" w:rsidRDefault="00F52C14" w:rsidP="00F52C14">
            <w:pPr>
              <w:jc w:val="center"/>
              <w:rPr>
                <w:sz w:val="24"/>
                <w:szCs w:val="24"/>
              </w:rPr>
            </w:pPr>
          </w:p>
        </w:tc>
        <w:tc>
          <w:tcPr>
            <w:tcW w:w="2866" w:type="dxa"/>
          </w:tcPr>
          <w:p w14:paraId="51984655" w14:textId="77777777" w:rsidR="00F52C14" w:rsidRPr="000445D5" w:rsidRDefault="00F52C14" w:rsidP="00F52C14">
            <w:pPr>
              <w:rPr>
                <w:sz w:val="24"/>
                <w:szCs w:val="24"/>
              </w:rPr>
            </w:pPr>
          </w:p>
        </w:tc>
        <w:tc>
          <w:tcPr>
            <w:tcW w:w="2872" w:type="dxa"/>
          </w:tcPr>
          <w:p w14:paraId="59CF19FF" w14:textId="77777777" w:rsidR="00F52C14" w:rsidRPr="000445D5" w:rsidRDefault="00F52C14" w:rsidP="00F52C14">
            <w:pPr>
              <w:rPr>
                <w:sz w:val="24"/>
                <w:szCs w:val="24"/>
              </w:rPr>
            </w:pPr>
          </w:p>
        </w:tc>
      </w:tr>
      <w:tr w:rsidR="000445D5" w:rsidRPr="000445D5" w14:paraId="68553A45" w14:textId="77777777" w:rsidTr="00F52C14">
        <w:trPr>
          <w:trHeight w:val="781"/>
        </w:trPr>
        <w:tc>
          <w:tcPr>
            <w:tcW w:w="4630" w:type="dxa"/>
            <w:shd w:val="clear" w:color="auto" w:fill="B4C6E7" w:themeFill="accent1" w:themeFillTint="66"/>
            <w:vAlign w:val="center"/>
          </w:tcPr>
          <w:p w14:paraId="50A52DA2" w14:textId="779D7E37" w:rsidR="00F52C14" w:rsidRPr="000445D5" w:rsidRDefault="00F52C14" w:rsidP="00F52C14">
            <w:pPr>
              <w:jc w:val="both"/>
              <w:rPr>
                <w:sz w:val="24"/>
                <w:szCs w:val="24"/>
              </w:rPr>
            </w:pPr>
            <w:r w:rsidRPr="000445D5">
              <w:rPr>
                <w:rFonts w:ascii="Arial" w:eastAsia="Times New Roman" w:hAnsi="Arial" w:cs="Arial"/>
                <w:b/>
                <w:bCs/>
                <w:i/>
                <w:iCs/>
                <w:sz w:val="18"/>
                <w:szCs w:val="18"/>
                <w:lang w:eastAsia="es-MX"/>
              </w:rPr>
              <w:t>a) Experiencia (mayor tiempo) suministrando bienes con características similares a los requeridos por la UAEH</w:t>
            </w:r>
          </w:p>
        </w:tc>
        <w:tc>
          <w:tcPr>
            <w:tcW w:w="876" w:type="dxa"/>
            <w:shd w:val="clear" w:color="auto" w:fill="B4C6E7" w:themeFill="accent1" w:themeFillTint="66"/>
            <w:vAlign w:val="center"/>
          </w:tcPr>
          <w:p w14:paraId="6BD479B0" w14:textId="41BF4EA8" w:rsidR="00F52C14" w:rsidRPr="000445D5" w:rsidRDefault="00F52C14" w:rsidP="00F52C14">
            <w:pPr>
              <w:jc w:val="center"/>
              <w:rPr>
                <w:sz w:val="24"/>
                <w:szCs w:val="24"/>
              </w:rPr>
            </w:pPr>
          </w:p>
        </w:tc>
        <w:tc>
          <w:tcPr>
            <w:tcW w:w="876" w:type="dxa"/>
            <w:shd w:val="clear" w:color="auto" w:fill="B4C6E7" w:themeFill="accent1" w:themeFillTint="66"/>
            <w:vAlign w:val="center"/>
          </w:tcPr>
          <w:p w14:paraId="514D4CF9" w14:textId="13E278A0" w:rsidR="00F52C14" w:rsidRPr="000445D5" w:rsidRDefault="00F52C14" w:rsidP="00F52C14">
            <w:pPr>
              <w:jc w:val="center"/>
              <w:rPr>
                <w:sz w:val="24"/>
                <w:szCs w:val="24"/>
              </w:rPr>
            </w:pPr>
            <w:r w:rsidRPr="000445D5">
              <w:rPr>
                <w:rFonts w:ascii="Arial" w:eastAsia="Times New Roman" w:hAnsi="Arial" w:cs="Arial"/>
                <w:b/>
                <w:bCs/>
                <w:sz w:val="18"/>
                <w:szCs w:val="18"/>
                <w:lang w:eastAsia="es-MX"/>
              </w:rPr>
              <w:t>3.00</w:t>
            </w:r>
          </w:p>
        </w:tc>
        <w:tc>
          <w:tcPr>
            <w:tcW w:w="876" w:type="dxa"/>
            <w:vAlign w:val="center"/>
          </w:tcPr>
          <w:p w14:paraId="1D8EC600" w14:textId="63395813" w:rsidR="00F52C14" w:rsidRPr="000445D5" w:rsidRDefault="00F52C14" w:rsidP="00F52C14">
            <w:pPr>
              <w:jc w:val="center"/>
              <w:rPr>
                <w:sz w:val="24"/>
                <w:szCs w:val="24"/>
              </w:rPr>
            </w:pPr>
          </w:p>
        </w:tc>
        <w:tc>
          <w:tcPr>
            <w:tcW w:w="2866" w:type="dxa"/>
          </w:tcPr>
          <w:p w14:paraId="094EA3CD" w14:textId="77777777" w:rsidR="00F52C14" w:rsidRPr="000445D5" w:rsidRDefault="00F52C14" w:rsidP="00F52C14">
            <w:pPr>
              <w:rPr>
                <w:sz w:val="24"/>
                <w:szCs w:val="24"/>
              </w:rPr>
            </w:pPr>
          </w:p>
        </w:tc>
        <w:tc>
          <w:tcPr>
            <w:tcW w:w="2872" w:type="dxa"/>
          </w:tcPr>
          <w:p w14:paraId="28EEB2FC" w14:textId="77777777" w:rsidR="00F52C14" w:rsidRPr="000445D5" w:rsidRDefault="00F52C14" w:rsidP="00F52C14">
            <w:pPr>
              <w:rPr>
                <w:sz w:val="24"/>
                <w:szCs w:val="24"/>
              </w:rPr>
            </w:pPr>
          </w:p>
        </w:tc>
      </w:tr>
      <w:tr w:rsidR="000445D5" w:rsidRPr="000445D5" w14:paraId="12172068" w14:textId="77777777" w:rsidTr="0023255A">
        <w:trPr>
          <w:trHeight w:val="2678"/>
        </w:trPr>
        <w:tc>
          <w:tcPr>
            <w:tcW w:w="4630" w:type="dxa"/>
            <w:vAlign w:val="center"/>
          </w:tcPr>
          <w:p w14:paraId="76C23FDA" w14:textId="403A3ADC" w:rsidR="00F52C14" w:rsidRPr="000445D5" w:rsidRDefault="00F52C14" w:rsidP="00F52C14">
            <w:pPr>
              <w:jc w:val="both"/>
              <w:rPr>
                <w:sz w:val="24"/>
                <w:szCs w:val="24"/>
              </w:rPr>
            </w:pPr>
            <w:r w:rsidRPr="000445D5">
              <w:rPr>
                <w:rFonts w:ascii="Arial" w:eastAsia="Times New Roman" w:hAnsi="Arial" w:cs="Arial"/>
                <w:sz w:val="18"/>
                <w:szCs w:val="18"/>
                <w:lang w:eastAsia="es-MX"/>
              </w:rPr>
              <w:t xml:space="preserve">3.a.1) Demuestre experiencia menor a 24 meses ejecutando proyectos de diseño, suministro o instalación o puesta en marcha de equipos para canales de televisión y/o unidades móviles para transmisión remota de señal de televisión </w:t>
            </w:r>
            <w:r w:rsidRPr="000445D5">
              <w:rPr>
                <w:rFonts w:ascii="Arial" w:eastAsia="Times New Roman" w:hAnsi="Arial" w:cs="Arial"/>
                <w:b/>
                <w:bCs/>
                <w:i/>
                <w:iCs/>
                <w:sz w:val="18"/>
                <w:szCs w:val="18"/>
                <w:lang w:eastAsia="es-MX"/>
              </w:rPr>
              <w:t>(proyectos con características similares a los requeridos por la UAEH)</w:t>
            </w:r>
            <w:r w:rsidRPr="000445D5">
              <w:rPr>
                <w:rFonts w:ascii="Arial" w:eastAsia="Times New Roman" w:hAnsi="Arial" w:cs="Arial"/>
                <w:sz w:val="18"/>
                <w:szCs w:val="18"/>
                <w:lang w:eastAsia="es-MX"/>
              </w:rPr>
              <w:t>.</w:t>
            </w:r>
          </w:p>
        </w:tc>
        <w:tc>
          <w:tcPr>
            <w:tcW w:w="876" w:type="dxa"/>
            <w:vAlign w:val="center"/>
          </w:tcPr>
          <w:p w14:paraId="1518851C" w14:textId="29F4B0F6" w:rsidR="00F52C14" w:rsidRPr="000445D5" w:rsidRDefault="00F52C14" w:rsidP="00F52C14">
            <w:pPr>
              <w:jc w:val="center"/>
              <w:rPr>
                <w:sz w:val="24"/>
                <w:szCs w:val="24"/>
              </w:rPr>
            </w:pPr>
          </w:p>
        </w:tc>
        <w:tc>
          <w:tcPr>
            <w:tcW w:w="876" w:type="dxa"/>
            <w:vAlign w:val="center"/>
          </w:tcPr>
          <w:p w14:paraId="68B740D6" w14:textId="2B35A1F6" w:rsidR="00F52C14" w:rsidRPr="000445D5" w:rsidRDefault="00F52C14" w:rsidP="00F52C14">
            <w:pPr>
              <w:jc w:val="center"/>
              <w:rPr>
                <w:sz w:val="24"/>
                <w:szCs w:val="24"/>
              </w:rPr>
            </w:pPr>
          </w:p>
        </w:tc>
        <w:tc>
          <w:tcPr>
            <w:tcW w:w="876" w:type="dxa"/>
            <w:vAlign w:val="center"/>
          </w:tcPr>
          <w:p w14:paraId="593F3E63" w14:textId="723A59E7" w:rsidR="00F52C14" w:rsidRPr="000445D5" w:rsidRDefault="00F52C14" w:rsidP="00F52C14">
            <w:pPr>
              <w:jc w:val="center"/>
              <w:rPr>
                <w:sz w:val="24"/>
                <w:szCs w:val="24"/>
              </w:rPr>
            </w:pPr>
            <w:r w:rsidRPr="000445D5">
              <w:rPr>
                <w:rFonts w:ascii="Arial" w:eastAsia="Times New Roman" w:hAnsi="Arial" w:cs="Arial"/>
                <w:b/>
                <w:bCs/>
                <w:sz w:val="18"/>
                <w:szCs w:val="18"/>
                <w:lang w:eastAsia="es-MX"/>
              </w:rPr>
              <w:t>0.00</w:t>
            </w:r>
          </w:p>
        </w:tc>
        <w:tc>
          <w:tcPr>
            <w:tcW w:w="2866" w:type="dxa"/>
            <w:vMerge w:val="restart"/>
          </w:tcPr>
          <w:p w14:paraId="64DDDCA5" w14:textId="3BD9D114" w:rsidR="00F52C14" w:rsidRPr="000445D5" w:rsidRDefault="00F52C14" w:rsidP="00F52C14">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 xml:space="preserve">1.- Se verificará que el objeto del contrato de proyectos de diseño, suministro o instalación o puesta en marcha de equipos para canales de televisión y/o </w:t>
            </w:r>
            <w:r w:rsidR="00EF77DF" w:rsidRPr="000445D5">
              <w:rPr>
                <w:rFonts w:ascii="Arial" w:eastAsia="Times New Roman" w:hAnsi="Arial" w:cs="Arial"/>
                <w:sz w:val="18"/>
                <w:szCs w:val="18"/>
                <w:lang w:eastAsia="es-MX"/>
              </w:rPr>
              <w:t xml:space="preserve">proyectos de integración, suministro, instalación, configuración y puesta en marcha de equipos para </w:t>
            </w:r>
            <w:r w:rsidRPr="000445D5">
              <w:rPr>
                <w:rFonts w:ascii="Arial" w:eastAsia="Times New Roman" w:hAnsi="Arial" w:cs="Arial"/>
                <w:sz w:val="18"/>
                <w:szCs w:val="18"/>
                <w:lang w:eastAsia="es-MX"/>
              </w:rPr>
              <w:t xml:space="preserve">unidades móviles </w:t>
            </w:r>
            <w:r w:rsidR="00EF77DF" w:rsidRPr="000445D5">
              <w:rPr>
                <w:rFonts w:ascii="Arial" w:eastAsia="Times New Roman" w:hAnsi="Arial" w:cs="Arial"/>
                <w:sz w:val="18"/>
                <w:szCs w:val="18"/>
                <w:lang w:eastAsia="es-MX"/>
              </w:rPr>
              <w:t>de televisión en formato Full HD</w:t>
            </w:r>
            <w:r w:rsidRPr="000445D5">
              <w:rPr>
                <w:rFonts w:ascii="Arial" w:eastAsia="Times New Roman" w:hAnsi="Arial" w:cs="Arial"/>
                <w:sz w:val="18"/>
                <w:szCs w:val="18"/>
                <w:lang w:eastAsia="es-MX"/>
              </w:rPr>
              <w:t>.</w:t>
            </w:r>
          </w:p>
          <w:p w14:paraId="2E668E78" w14:textId="77777777" w:rsidR="00F52C14" w:rsidRPr="000445D5" w:rsidRDefault="00F52C14" w:rsidP="00F52C14">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2.- Una vez verificado el objeto del contrato y que este corresponda al objeto señalado, se sumarán los meses de vigencia pactados originalmente en el contrato. No aplicará a la suma de meses las ampliaciones que hubiera tenido dichos contratos.</w:t>
            </w:r>
          </w:p>
          <w:p w14:paraId="2F7453FB" w14:textId="77777777" w:rsidR="00F52C14" w:rsidRPr="000445D5" w:rsidRDefault="00F52C14" w:rsidP="00F52C14">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 xml:space="preserve">3.- El licitante deberá identificar en el Anexo 17Bis y en los respectivos contratos el Criterio </w:t>
            </w:r>
            <w:r w:rsidRPr="000445D5">
              <w:rPr>
                <w:rFonts w:ascii="Arial" w:eastAsia="Times New Roman" w:hAnsi="Arial" w:cs="Arial"/>
                <w:sz w:val="18"/>
                <w:szCs w:val="18"/>
                <w:lang w:eastAsia="es-MX"/>
              </w:rPr>
              <w:lastRenderedPageBreak/>
              <w:t>de Experiencia (</w:t>
            </w:r>
            <w:r w:rsidRPr="000445D5">
              <w:rPr>
                <w:rFonts w:ascii="Arial" w:eastAsia="Times New Roman" w:hAnsi="Arial" w:cs="Arial"/>
                <w:b/>
                <w:bCs/>
                <w:sz w:val="18"/>
                <w:szCs w:val="18"/>
                <w:lang w:eastAsia="es-MX"/>
              </w:rPr>
              <w:t>CONTRATOS SIMILARES</w:t>
            </w:r>
            <w:r w:rsidRPr="000445D5">
              <w:rPr>
                <w:rFonts w:ascii="Arial" w:eastAsia="Times New Roman" w:hAnsi="Arial" w:cs="Arial"/>
                <w:sz w:val="18"/>
                <w:szCs w:val="18"/>
                <w:lang w:eastAsia="es-MX"/>
              </w:rPr>
              <w:t>) con el cual acredita el requisito, debiendo ser este el siguiente:</w:t>
            </w:r>
          </w:p>
          <w:p w14:paraId="6A494456" w14:textId="6D868785" w:rsidR="00F52C14" w:rsidRPr="000445D5" w:rsidRDefault="00F52C14" w:rsidP="00F52C14">
            <w:pPr>
              <w:jc w:val="both"/>
              <w:rPr>
                <w:sz w:val="24"/>
                <w:szCs w:val="24"/>
              </w:rPr>
            </w:pPr>
            <w:r w:rsidRPr="000445D5">
              <w:rPr>
                <w:rFonts w:ascii="Arial" w:eastAsia="Times New Roman" w:hAnsi="Arial" w:cs="Arial"/>
                <w:sz w:val="18"/>
                <w:szCs w:val="18"/>
                <w:lang w:eastAsia="es-MX"/>
              </w:rPr>
              <w:br/>
            </w:r>
            <w:r w:rsidRPr="000445D5">
              <w:rPr>
                <w:rFonts w:ascii="Arial" w:eastAsia="Times New Roman" w:hAnsi="Arial" w:cs="Arial"/>
                <w:b/>
                <w:bCs/>
                <w:sz w:val="18"/>
                <w:szCs w:val="18"/>
                <w:lang w:eastAsia="es-MX"/>
              </w:rPr>
              <w:t>Proyectos</w:t>
            </w:r>
            <w:r w:rsidR="00EF77DF" w:rsidRPr="000445D5">
              <w:rPr>
                <w:rFonts w:ascii="Arial" w:eastAsia="Times New Roman" w:hAnsi="Arial" w:cs="Arial"/>
                <w:b/>
                <w:bCs/>
                <w:sz w:val="18"/>
                <w:szCs w:val="18"/>
                <w:lang w:eastAsia="es-MX"/>
              </w:rPr>
              <w:t xml:space="preserve"> </w:t>
            </w:r>
            <w:r w:rsidR="00EF77DF" w:rsidRPr="000445D5">
              <w:rPr>
                <w:rFonts w:ascii="Arial" w:eastAsia="Arial Narrow" w:hAnsi="Arial" w:cs="Arial"/>
                <w:b/>
                <w:bCs/>
                <w:spacing w:val="1"/>
                <w:sz w:val="18"/>
                <w:szCs w:val="18"/>
              </w:rPr>
              <w:t>de diseño, suministro o instalación o puesta en marcha de equipos para canales de televisión y/o proyectos de integración, suministro, instalación, configuración y puesta en marcha de equipos para Unidades Móviles de Televisión en formato Full HD</w:t>
            </w:r>
            <w:r w:rsidRPr="000445D5">
              <w:rPr>
                <w:rFonts w:ascii="Arial" w:eastAsia="Times New Roman" w:hAnsi="Arial" w:cs="Arial"/>
                <w:b/>
                <w:bCs/>
                <w:sz w:val="18"/>
                <w:szCs w:val="18"/>
                <w:lang w:eastAsia="es-MX"/>
              </w:rPr>
              <w:t>.</w:t>
            </w:r>
          </w:p>
        </w:tc>
        <w:tc>
          <w:tcPr>
            <w:tcW w:w="2872" w:type="dxa"/>
            <w:vMerge w:val="restart"/>
          </w:tcPr>
          <w:p w14:paraId="0A476241" w14:textId="088866AA" w:rsidR="00F52C14" w:rsidRPr="000445D5" w:rsidRDefault="00F52C14" w:rsidP="00F52C14">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lastRenderedPageBreak/>
              <w:t>a) Anexo 17Bis debidamente requisitado, considerando los requisitos del Anexo 17</w:t>
            </w:r>
          </w:p>
          <w:p w14:paraId="6F90FD4D" w14:textId="77777777" w:rsidR="00F52C14" w:rsidRPr="000445D5" w:rsidRDefault="00F52C14" w:rsidP="00F52C14">
            <w:pPr>
              <w:ind w:firstLineChars="100" w:firstLine="180"/>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br/>
              <w:t xml:space="preserve">b) Copias simples de contratos con entidades públicas o privadas cuyo objeto sea </w:t>
            </w:r>
            <w:r w:rsidRPr="000445D5">
              <w:rPr>
                <w:rFonts w:ascii="Arial" w:eastAsia="Times New Roman" w:hAnsi="Arial" w:cs="Arial"/>
                <w:b/>
                <w:bCs/>
                <w:sz w:val="18"/>
                <w:szCs w:val="18"/>
                <w:lang w:eastAsia="es-MX"/>
              </w:rPr>
              <w:t>SIMILAR</w:t>
            </w:r>
            <w:r w:rsidRPr="000445D5">
              <w:rPr>
                <w:rFonts w:ascii="Arial" w:eastAsia="Times New Roman" w:hAnsi="Arial" w:cs="Arial"/>
                <w:sz w:val="18"/>
                <w:szCs w:val="18"/>
                <w:lang w:eastAsia="es-MX"/>
              </w:rPr>
              <w:t xml:space="preserve"> al de esta licitación con capacitación incluida y de manera indubitable se demuestre el tiempo en que ha ejecutado dichos contratos.</w:t>
            </w:r>
            <w:r w:rsidRPr="000445D5">
              <w:rPr>
                <w:rFonts w:ascii="Arial" w:eastAsia="Times New Roman" w:hAnsi="Arial" w:cs="Arial"/>
                <w:sz w:val="18"/>
                <w:szCs w:val="18"/>
                <w:lang w:eastAsia="es-MX"/>
              </w:rPr>
              <w:br/>
            </w:r>
            <w:r w:rsidRPr="000445D5">
              <w:rPr>
                <w:rFonts w:ascii="Arial" w:eastAsia="Times New Roman" w:hAnsi="Arial" w:cs="Arial"/>
                <w:sz w:val="18"/>
                <w:szCs w:val="18"/>
                <w:lang w:eastAsia="es-MX"/>
              </w:rPr>
              <w:br/>
              <w:t>Los contratos para acreditar experiencia y especialidad podrán ser los mismos cuando cumplan con ambos criterios. En este caso no será necesario que agregue dos copias del mismo contrato.</w:t>
            </w:r>
          </w:p>
          <w:p w14:paraId="28525AD3" w14:textId="77777777" w:rsidR="00F52C14" w:rsidRPr="000445D5" w:rsidRDefault="00F52C14" w:rsidP="00F52C14">
            <w:pPr>
              <w:ind w:firstLineChars="100" w:firstLine="180"/>
              <w:jc w:val="both"/>
              <w:rPr>
                <w:rFonts w:ascii="Arial" w:eastAsia="Times New Roman" w:hAnsi="Arial" w:cs="Arial"/>
                <w:sz w:val="18"/>
                <w:szCs w:val="18"/>
                <w:lang w:eastAsia="es-MX"/>
              </w:rPr>
            </w:pPr>
          </w:p>
          <w:p w14:paraId="7A732132" w14:textId="77777777" w:rsidR="00F52C14" w:rsidRPr="000445D5" w:rsidRDefault="00F52C14" w:rsidP="00F52C14">
            <w:pPr>
              <w:ind w:right="4"/>
              <w:jc w:val="both"/>
              <w:rPr>
                <w:rFonts w:ascii="Arial" w:eastAsia="Times New Roman" w:hAnsi="Arial" w:cs="Arial"/>
                <w:b/>
                <w:bCs/>
                <w:sz w:val="18"/>
                <w:szCs w:val="18"/>
                <w:lang w:eastAsia="es-MX"/>
              </w:rPr>
            </w:pPr>
            <w:r w:rsidRPr="000445D5">
              <w:rPr>
                <w:rFonts w:ascii="Arial" w:eastAsia="Times New Roman" w:hAnsi="Arial" w:cs="Arial"/>
                <w:b/>
                <w:bCs/>
                <w:sz w:val="18"/>
                <w:szCs w:val="18"/>
                <w:lang w:eastAsia="es-MX"/>
              </w:rPr>
              <w:t xml:space="preserve">La información contenida en los contratos con la que se </w:t>
            </w:r>
            <w:r w:rsidRPr="000445D5">
              <w:rPr>
                <w:rFonts w:ascii="Arial" w:eastAsia="Times New Roman" w:hAnsi="Arial" w:cs="Arial"/>
                <w:b/>
                <w:bCs/>
                <w:sz w:val="18"/>
                <w:szCs w:val="18"/>
                <w:lang w:eastAsia="es-MX"/>
              </w:rPr>
              <w:lastRenderedPageBreak/>
              <w:t>acrediten los criterios de calificación deberá identificarse utilizando cualquier marcador con el que se resalte dicho criterio de acreditación. Se sugiere utilizar marcador fluorescente.</w:t>
            </w:r>
          </w:p>
          <w:p w14:paraId="21E30BAA" w14:textId="77777777" w:rsidR="00F52C14" w:rsidRPr="000445D5" w:rsidRDefault="00F52C14" w:rsidP="00F52C14">
            <w:pPr>
              <w:ind w:right="4"/>
              <w:jc w:val="both"/>
              <w:rPr>
                <w:rFonts w:ascii="Arial" w:eastAsia="Times New Roman" w:hAnsi="Arial" w:cs="Arial"/>
                <w:sz w:val="18"/>
                <w:szCs w:val="18"/>
                <w:lang w:eastAsia="es-MX"/>
              </w:rPr>
            </w:pPr>
          </w:p>
          <w:p w14:paraId="2DCD857C" w14:textId="6459C504" w:rsidR="00F52C14" w:rsidRPr="000445D5" w:rsidRDefault="00F52C14" w:rsidP="00F52C14">
            <w:pPr>
              <w:ind w:right="4"/>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 xml:space="preserve">Al menos uno de los contratos indubitablemente se deberá referir a </w:t>
            </w:r>
            <w:r w:rsidR="00023303" w:rsidRPr="000445D5">
              <w:rPr>
                <w:rFonts w:ascii="Arial" w:eastAsia="Times New Roman" w:hAnsi="Arial" w:cs="Arial"/>
                <w:sz w:val="18"/>
                <w:szCs w:val="18"/>
                <w:lang w:eastAsia="es-MX"/>
              </w:rPr>
              <w:t>la a</w:t>
            </w:r>
            <w:r w:rsidRPr="000445D5">
              <w:rPr>
                <w:rFonts w:ascii="Arial" w:eastAsia="Times New Roman" w:hAnsi="Arial" w:cs="Arial"/>
                <w:sz w:val="18"/>
                <w:szCs w:val="18"/>
                <w:lang w:eastAsia="es-MX"/>
              </w:rPr>
              <w:t>decuación de unidades móviles para transmisión remota de señal de televisión.</w:t>
            </w:r>
          </w:p>
          <w:p w14:paraId="11B44F18" w14:textId="77777777" w:rsidR="00F52C14" w:rsidRPr="000445D5" w:rsidRDefault="00F52C14" w:rsidP="00F52C14">
            <w:pPr>
              <w:ind w:right="74"/>
              <w:jc w:val="both"/>
              <w:rPr>
                <w:rFonts w:ascii="Arial" w:eastAsia="Times New Roman" w:hAnsi="Arial" w:cs="Arial"/>
                <w:sz w:val="18"/>
                <w:szCs w:val="18"/>
                <w:lang w:eastAsia="es-MX"/>
              </w:rPr>
            </w:pPr>
          </w:p>
          <w:p w14:paraId="17CF986C" w14:textId="3894F25A" w:rsidR="00F52C14" w:rsidRPr="000445D5" w:rsidRDefault="00F52C14" w:rsidP="003F19BB">
            <w:pPr>
              <w:ind w:right="74"/>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 xml:space="preserve">En caso de no presentar al menos un contrato que indubitablemente se refiera a </w:t>
            </w:r>
            <w:r w:rsidR="00023303" w:rsidRPr="000445D5">
              <w:rPr>
                <w:rFonts w:ascii="Arial" w:eastAsia="Times New Roman" w:hAnsi="Arial" w:cs="Arial"/>
                <w:sz w:val="18"/>
                <w:szCs w:val="18"/>
                <w:lang w:eastAsia="es-MX"/>
              </w:rPr>
              <w:t xml:space="preserve">la </w:t>
            </w:r>
            <w:r w:rsidRPr="000445D5">
              <w:rPr>
                <w:rFonts w:ascii="Arial" w:eastAsia="Times New Roman" w:hAnsi="Arial" w:cs="Arial"/>
                <w:b/>
                <w:bCs/>
                <w:sz w:val="18"/>
                <w:szCs w:val="18"/>
                <w:lang w:eastAsia="es-MX"/>
              </w:rPr>
              <w:t>adaptación de unidades móviles para transmisión remota de señal de televisión</w:t>
            </w:r>
            <w:r w:rsidRPr="000445D5">
              <w:rPr>
                <w:rFonts w:ascii="Arial" w:eastAsia="Times New Roman" w:hAnsi="Arial" w:cs="Arial"/>
                <w:sz w:val="18"/>
                <w:szCs w:val="18"/>
                <w:lang w:eastAsia="es-MX"/>
              </w:rPr>
              <w:t xml:space="preserve">, el puntaje máximo a otorgar será de 1.50 (uno punto </w:t>
            </w:r>
            <w:r w:rsidR="00023303" w:rsidRPr="000445D5">
              <w:rPr>
                <w:rFonts w:ascii="Arial" w:eastAsia="Times New Roman" w:hAnsi="Arial" w:cs="Arial"/>
                <w:sz w:val="18"/>
                <w:szCs w:val="18"/>
                <w:lang w:eastAsia="es-MX"/>
              </w:rPr>
              <w:t xml:space="preserve">cincuenta puntos) </w:t>
            </w:r>
            <w:r w:rsidRPr="000445D5">
              <w:rPr>
                <w:rFonts w:ascii="Arial" w:eastAsia="Times New Roman" w:hAnsi="Arial" w:cs="Arial"/>
                <w:sz w:val="18"/>
                <w:szCs w:val="18"/>
                <w:lang w:eastAsia="es-MX"/>
              </w:rPr>
              <w:t>aún y cuando con los demás contratos acumule 60 (sesenta) meses de experiencia.</w:t>
            </w:r>
          </w:p>
        </w:tc>
      </w:tr>
      <w:tr w:rsidR="000445D5" w:rsidRPr="000445D5" w14:paraId="346FD53A" w14:textId="77777777" w:rsidTr="0023255A">
        <w:trPr>
          <w:trHeight w:val="2106"/>
        </w:trPr>
        <w:tc>
          <w:tcPr>
            <w:tcW w:w="4630" w:type="dxa"/>
            <w:vAlign w:val="center"/>
          </w:tcPr>
          <w:p w14:paraId="08CC03EE" w14:textId="64D5C754" w:rsidR="00F52C14" w:rsidRPr="000445D5" w:rsidRDefault="00F52C14" w:rsidP="00F52C14">
            <w:pPr>
              <w:jc w:val="both"/>
              <w:rPr>
                <w:sz w:val="24"/>
                <w:szCs w:val="24"/>
              </w:rPr>
            </w:pPr>
            <w:r w:rsidRPr="000445D5">
              <w:rPr>
                <w:rFonts w:ascii="Arial" w:eastAsia="Times New Roman" w:hAnsi="Arial" w:cs="Arial"/>
                <w:sz w:val="18"/>
                <w:szCs w:val="18"/>
                <w:lang w:eastAsia="es-MX"/>
              </w:rPr>
              <w:t xml:space="preserve">3.a.2) Acredita </w:t>
            </w:r>
            <w:r w:rsidRPr="000445D5">
              <w:rPr>
                <w:rFonts w:ascii="Arial" w:eastAsia="Times New Roman" w:hAnsi="Arial" w:cs="Arial"/>
                <w:b/>
                <w:bCs/>
                <w:sz w:val="18"/>
                <w:szCs w:val="18"/>
                <w:lang w:eastAsia="es-MX"/>
              </w:rPr>
              <w:t>EXPERIENCIA</w:t>
            </w:r>
            <w:r w:rsidRPr="000445D5">
              <w:rPr>
                <w:rFonts w:ascii="Arial" w:eastAsia="Times New Roman" w:hAnsi="Arial" w:cs="Arial"/>
                <w:sz w:val="18"/>
                <w:szCs w:val="18"/>
                <w:lang w:eastAsia="es-MX"/>
              </w:rPr>
              <w:t xml:space="preserve"> entre 24 y menor a 60 meses ejecutando proyectos de diseño, suministro o instalación o puesta en marcha de equipos para canales de televisión y/o unidades móviles para transmisión remota de señal de televisión </w:t>
            </w:r>
            <w:r w:rsidRPr="000445D5">
              <w:rPr>
                <w:rFonts w:ascii="Arial" w:eastAsia="Times New Roman" w:hAnsi="Arial" w:cs="Arial"/>
                <w:b/>
                <w:bCs/>
                <w:i/>
                <w:iCs/>
                <w:sz w:val="18"/>
                <w:szCs w:val="18"/>
                <w:lang w:eastAsia="es-MX"/>
              </w:rPr>
              <w:t>(proyectos con características similares a los requeridos por la UAEH)</w:t>
            </w:r>
            <w:r w:rsidRPr="000445D5">
              <w:rPr>
                <w:rFonts w:ascii="Arial" w:eastAsia="Times New Roman" w:hAnsi="Arial" w:cs="Arial"/>
                <w:sz w:val="18"/>
                <w:szCs w:val="18"/>
                <w:lang w:eastAsia="es-MX"/>
              </w:rPr>
              <w:t>.</w:t>
            </w:r>
          </w:p>
        </w:tc>
        <w:tc>
          <w:tcPr>
            <w:tcW w:w="876" w:type="dxa"/>
            <w:vAlign w:val="center"/>
          </w:tcPr>
          <w:p w14:paraId="15BF7B3C" w14:textId="439336FB" w:rsidR="00F52C14" w:rsidRPr="000445D5" w:rsidRDefault="00F52C14" w:rsidP="00F52C14">
            <w:pPr>
              <w:jc w:val="center"/>
              <w:rPr>
                <w:sz w:val="24"/>
                <w:szCs w:val="24"/>
              </w:rPr>
            </w:pPr>
          </w:p>
        </w:tc>
        <w:tc>
          <w:tcPr>
            <w:tcW w:w="876" w:type="dxa"/>
            <w:vAlign w:val="center"/>
          </w:tcPr>
          <w:p w14:paraId="6DE761FE" w14:textId="01B10225" w:rsidR="00F52C14" w:rsidRPr="000445D5" w:rsidRDefault="00F52C14" w:rsidP="00F52C14">
            <w:pPr>
              <w:jc w:val="center"/>
              <w:rPr>
                <w:sz w:val="24"/>
                <w:szCs w:val="24"/>
              </w:rPr>
            </w:pPr>
          </w:p>
        </w:tc>
        <w:tc>
          <w:tcPr>
            <w:tcW w:w="876" w:type="dxa"/>
            <w:vAlign w:val="center"/>
          </w:tcPr>
          <w:p w14:paraId="60A74C20" w14:textId="4397F392" w:rsidR="00F52C14" w:rsidRPr="000445D5" w:rsidRDefault="00F52C14" w:rsidP="00F52C14">
            <w:pPr>
              <w:jc w:val="center"/>
              <w:rPr>
                <w:sz w:val="24"/>
                <w:szCs w:val="24"/>
              </w:rPr>
            </w:pPr>
            <w:r w:rsidRPr="000445D5">
              <w:rPr>
                <w:rFonts w:ascii="Arial" w:eastAsia="Times New Roman" w:hAnsi="Arial" w:cs="Arial"/>
                <w:b/>
                <w:bCs/>
                <w:sz w:val="18"/>
                <w:szCs w:val="18"/>
                <w:lang w:eastAsia="es-MX"/>
              </w:rPr>
              <w:t>1.50</w:t>
            </w:r>
          </w:p>
        </w:tc>
        <w:tc>
          <w:tcPr>
            <w:tcW w:w="2866" w:type="dxa"/>
            <w:vMerge/>
          </w:tcPr>
          <w:p w14:paraId="0D205566" w14:textId="77777777" w:rsidR="00F52C14" w:rsidRPr="000445D5" w:rsidRDefault="00F52C14" w:rsidP="00F52C14">
            <w:pPr>
              <w:rPr>
                <w:sz w:val="24"/>
                <w:szCs w:val="24"/>
              </w:rPr>
            </w:pPr>
          </w:p>
        </w:tc>
        <w:tc>
          <w:tcPr>
            <w:tcW w:w="2872" w:type="dxa"/>
            <w:vMerge/>
          </w:tcPr>
          <w:p w14:paraId="2C78E181" w14:textId="77777777" w:rsidR="00F52C14" w:rsidRPr="000445D5" w:rsidRDefault="00F52C14" w:rsidP="00F52C14">
            <w:pPr>
              <w:rPr>
                <w:sz w:val="24"/>
                <w:szCs w:val="24"/>
              </w:rPr>
            </w:pPr>
          </w:p>
        </w:tc>
      </w:tr>
      <w:tr w:rsidR="000445D5" w:rsidRPr="000445D5" w14:paraId="68F8AE6E" w14:textId="77777777" w:rsidTr="008E35E1">
        <w:tc>
          <w:tcPr>
            <w:tcW w:w="4630" w:type="dxa"/>
            <w:vAlign w:val="center"/>
          </w:tcPr>
          <w:p w14:paraId="687C6A3D" w14:textId="0B0B2E30" w:rsidR="00F52C14" w:rsidRPr="000445D5" w:rsidRDefault="00F52C14" w:rsidP="00F52C14">
            <w:pPr>
              <w:jc w:val="both"/>
              <w:rPr>
                <w:sz w:val="24"/>
                <w:szCs w:val="24"/>
              </w:rPr>
            </w:pPr>
            <w:r w:rsidRPr="000445D5">
              <w:rPr>
                <w:rFonts w:ascii="Arial" w:eastAsia="Times New Roman" w:hAnsi="Arial" w:cs="Arial"/>
                <w:sz w:val="18"/>
                <w:szCs w:val="18"/>
                <w:lang w:eastAsia="es-MX"/>
              </w:rPr>
              <w:lastRenderedPageBreak/>
              <w:t xml:space="preserve">3.a.3) Demuestre experiencia igual o mayor a 60 meses ejecutando proyectos de diseño, suministro o instalación o puesta en marcha de equipos para canales de televisión y/o unidades móviles para transmisión remota de señal de televisión </w:t>
            </w:r>
            <w:r w:rsidRPr="000445D5">
              <w:rPr>
                <w:rFonts w:ascii="Arial" w:eastAsia="Times New Roman" w:hAnsi="Arial" w:cs="Arial"/>
                <w:b/>
                <w:bCs/>
                <w:i/>
                <w:iCs/>
                <w:sz w:val="18"/>
                <w:szCs w:val="18"/>
                <w:lang w:eastAsia="es-MX"/>
              </w:rPr>
              <w:t>(proyectos con características similares a los requeridos por la UAEH)</w:t>
            </w:r>
            <w:r w:rsidRPr="000445D5">
              <w:rPr>
                <w:rFonts w:ascii="Arial" w:eastAsia="Times New Roman" w:hAnsi="Arial" w:cs="Arial"/>
                <w:sz w:val="18"/>
                <w:szCs w:val="18"/>
                <w:lang w:eastAsia="es-MX"/>
              </w:rPr>
              <w:t>.</w:t>
            </w:r>
          </w:p>
        </w:tc>
        <w:tc>
          <w:tcPr>
            <w:tcW w:w="876" w:type="dxa"/>
            <w:vAlign w:val="center"/>
          </w:tcPr>
          <w:p w14:paraId="08049548" w14:textId="7EABF970" w:rsidR="00F52C14" w:rsidRPr="000445D5" w:rsidRDefault="00F52C14" w:rsidP="00F52C14">
            <w:pPr>
              <w:jc w:val="center"/>
              <w:rPr>
                <w:sz w:val="24"/>
                <w:szCs w:val="24"/>
              </w:rPr>
            </w:pPr>
          </w:p>
        </w:tc>
        <w:tc>
          <w:tcPr>
            <w:tcW w:w="876" w:type="dxa"/>
            <w:vAlign w:val="center"/>
          </w:tcPr>
          <w:p w14:paraId="32DFACF2" w14:textId="268D4024" w:rsidR="00F52C14" w:rsidRPr="000445D5" w:rsidRDefault="00F52C14" w:rsidP="00F52C14">
            <w:pPr>
              <w:jc w:val="center"/>
              <w:rPr>
                <w:sz w:val="24"/>
                <w:szCs w:val="24"/>
              </w:rPr>
            </w:pPr>
          </w:p>
        </w:tc>
        <w:tc>
          <w:tcPr>
            <w:tcW w:w="876" w:type="dxa"/>
            <w:vAlign w:val="center"/>
          </w:tcPr>
          <w:p w14:paraId="49FA85D2" w14:textId="3767FD3C" w:rsidR="00F52C14" w:rsidRPr="000445D5" w:rsidRDefault="00F52C14" w:rsidP="00F52C14">
            <w:pPr>
              <w:jc w:val="center"/>
              <w:rPr>
                <w:sz w:val="24"/>
                <w:szCs w:val="24"/>
              </w:rPr>
            </w:pPr>
            <w:r w:rsidRPr="000445D5">
              <w:rPr>
                <w:rFonts w:ascii="Arial" w:eastAsia="Times New Roman" w:hAnsi="Arial" w:cs="Arial"/>
                <w:b/>
                <w:bCs/>
                <w:sz w:val="18"/>
                <w:szCs w:val="18"/>
                <w:lang w:eastAsia="es-MX"/>
              </w:rPr>
              <w:t>3.00</w:t>
            </w:r>
          </w:p>
        </w:tc>
        <w:tc>
          <w:tcPr>
            <w:tcW w:w="2866" w:type="dxa"/>
            <w:vMerge/>
          </w:tcPr>
          <w:p w14:paraId="2AECB530" w14:textId="77777777" w:rsidR="00F52C14" w:rsidRPr="000445D5" w:rsidRDefault="00F52C14" w:rsidP="00F52C14">
            <w:pPr>
              <w:rPr>
                <w:sz w:val="24"/>
                <w:szCs w:val="24"/>
              </w:rPr>
            </w:pPr>
          </w:p>
        </w:tc>
        <w:tc>
          <w:tcPr>
            <w:tcW w:w="2872" w:type="dxa"/>
            <w:vMerge/>
          </w:tcPr>
          <w:p w14:paraId="55EFBB7E" w14:textId="77777777" w:rsidR="00F52C14" w:rsidRPr="000445D5" w:rsidRDefault="00F52C14" w:rsidP="00F52C14">
            <w:pPr>
              <w:rPr>
                <w:sz w:val="24"/>
                <w:szCs w:val="24"/>
              </w:rPr>
            </w:pPr>
          </w:p>
        </w:tc>
      </w:tr>
      <w:tr w:rsidR="000445D5" w:rsidRPr="000445D5" w14:paraId="08A2EEB0" w14:textId="77777777" w:rsidTr="0023255A">
        <w:trPr>
          <w:trHeight w:val="927"/>
        </w:trPr>
        <w:tc>
          <w:tcPr>
            <w:tcW w:w="4630" w:type="dxa"/>
            <w:shd w:val="clear" w:color="auto" w:fill="B4C6E7" w:themeFill="accent1" w:themeFillTint="66"/>
            <w:vAlign w:val="center"/>
          </w:tcPr>
          <w:p w14:paraId="1A9C125E" w14:textId="71C6C209" w:rsidR="0023255A" w:rsidRPr="000445D5" w:rsidRDefault="0023255A" w:rsidP="0023255A">
            <w:pPr>
              <w:jc w:val="both"/>
              <w:rPr>
                <w:sz w:val="24"/>
                <w:szCs w:val="24"/>
              </w:rPr>
            </w:pPr>
            <w:r w:rsidRPr="000445D5">
              <w:rPr>
                <w:rFonts w:ascii="Arial" w:eastAsia="Times New Roman" w:hAnsi="Arial" w:cs="Arial"/>
                <w:sz w:val="18"/>
                <w:szCs w:val="18"/>
                <w:lang w:eastAsia="es-MX"/>
              </w:rPr>
              <w:lastRenderedPageBreak/>
              <w:t>b) Especialidad contratos suministrando bienes con características similares a los requeridos por la UAEH</w:t>
            </w:r>
          </w:p>
        </w:tc>
        <w:tc>
          <w:tcPr>
            <w:tcW w:w="876" w:type="dxa"/>
            <w:shd w:val="clear" w:color="auto" w:fill="B4C6E7" w:themeFill="accent1" w:themeFillTint="66"/>
            <w:vAlign w:val="center"/>
          </w:tcPr>
          <w:p w14:paraId="707950D9" w14:textId="31383D8F" w:rsidR="0023255A" w:rsidRPr="000445D5" w:rsidRDefault="0023255A" w:rsidP="0023255A">
            <w:pPr>
              <w:jc w:val="center"/>
              <w:rPr>
                <w:sz w:val="24"/>
                <w:szCs w:val="24"/>
              </w:rPr>
            </w:pPr>
          </w:p>
        </w:tc>
        <w:tc>
          <w:tcPr>
            <w:tcW w:w="876" w:type="dxa"/>
            <w:shd w:val="clear" w:color="auto" w:fill="B4C6E7" w:themeFill="accent1" w:themeFillTint="66"/>
            <w:vAlign w:val="center"/>
          </w:tcPr>
          <w:p w14:paraId="791F9794" w14:textId="5AE9C789" w:rsidR="0023255A" w:rsidRPr="000445D5" w:rsidRDefault="0023255A" w:rsidP="0023255A">
            <w:pPr>
              <w:jc w:val="center"/>
              <w:rPr>
                <w:sz w:val="24"/>
                <w:szCs w:val="24"/>
              </w:rPr>
            </w:pPr>
            <w:r w:rsidRPr="000445D5">
              <w:rPr>
                <w:rFonts w:ascii="Arial" w:eastAsia="Times New Roman" w:hAnsi="Arial" w:cs="Arial"/>
                <w:b/>
                <w:bCs/>
                <w:sz w:val="18"/>
                <w:szCs w:val="18"/>
                <w:lang w:eastAsia="es-MX"/>
              </w:rPr>
              <w:t>4.50</w:t>
            </w:r>
          </w:p>
        </w:tc>
        <w:tc>
          <w:tcPr>
            <w:tcW w:w="876" w:type="dxa"/>
            <w:shd w:val="clear" w:color="auto" w:fill="B4C6E7" w:themeFill="accent1" w:themeFillTint="66"/>
            <w:vAlign w:val="center"/>
          </w:tcPr>
          <w:p w14:paraId="4C07079E" w14:textId="559E7176" w:rsidR="0023255A" w:rsidRPr="000445D5" w:rsidRDefault="0023255A" w:rsidP="0023255A">
            <w:pPr>
              <w:jc w:val="center"/>
              <w:rPr>
                <w:sz w:val="24"/>
                <w:szCs w:val="24"/>
              </w:rPr>
            </w:pPr>
          </w:p>
        </w:tc>
        <w:tc>
          <w:tcPr>
            <w:tcW w:w="2866" w:type="dxa"/>
          </w:tcPr>
          <w:p w14:paraId="44BC262B" w14:textId="77777777" w:rsidR="0023255A" w:rsidRPr="000445D5" w:rsidRDefault="0023255A" w:rsidP="0023255A">
            <w:pPr>
              <w:rPr>
                <w:sz w:val="24"/>
                <w:szCs w:val="24"/>
              </w:rPr>
            </w:pPr>
          </w:p>
        </w:tc>
        <w:tc>
          <w:tcPr>
            <w:tcW w:w="2872" w:type="dxa"/>
          </w:tcPr>
          <w:p w14:paraId="01111D6F" w14:textId="77777777" w:rsidR="0023255A" w:rsidRPr="000445D5" w:rsidRDefault="0023255A" w:rsidP="0023255A">
            <w:pPr>
              <w:rPr>
                <w:sz w:val="24"/>
                <w:szCs w:val="24"/>
              </w:rPr>
            </w:pPr>
          </w:p>
        </w:tc>
      </w:tr>
      <w:tr w:rsidR="000445D5" w:rsidRPr="000445D5" w14:paraId="60189756" w14:textId="77777777" w:rsidTr="00DD720A">
        <w:trPr>
          <w:trHeight w:val="2292"/>
        </w:trPr>
        <w:tc>
          <w:tcPr>
            <w:tcW w:w="4630" w:type="dxa"/>
            <w:vAlign w:val="center"/>
          </w:tcPr>
          <w:p w14:paraId="29CB4C1D" w14:textId="29A02B29" w:rsidR="0023255A" w:rsidRPr="000445D5" w:rsidRDefault="0023255A" w:rsidP="0023255A">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lastRenderedPageBreak/>
              <w:t>3.b.1) NO present</w:t>
            </w:r>
            <w:r w:rsidR="00413F4C" w:rsidRPr="000445D5">
              <w:rPr>
                <w:rFonts w:ascii="Arial" w:eastAsia="Times New Roman" w:hAnsi="Arial" w:cs="Arial"/>
                <w:sz w:val="18"/>
                <w:szCs w:val="18"/>
                <w:lang w:eastAsia="es-MX"/>
              </w:rPr>
              <w:t>a</w:t>
            </w:r>
            <w:r w:rsidRPr="000445D5">
              <w:rPr>
                <w:rFonts w:ascii="Arial" w:eastAsia="Times New Roman" w:hAnsi="Arial" w:cs="Arial"/>
                <w:sz w:val="18"/>
                <w:szCs w:val="18"/>
                <w:lang w:eastAsia="es-MX"/>
              </w:rPr>
              <w:t xml:space="preserve"> contrato con entidades públicas o privadas, de la MISMA NATURALEZA a los requeridos por la UAEH, cuyo objeto </w:t>
            </w:r>
            <w:r w:rsidR="00413F4C" w:rsidRPr="000445D5">
              <w:rPr>
                <w:rFonts w:ascii="Arial" w:eastAsia="Arial Narrow" w:hAnsi="Arial" w:cs="Arial"/>
                <w:b/>
                <w:bCs/>
                <w:spacing w:val="1"/>
                <w:sz w:val="18"/>
                <w:szCs w:val="18"/>
              </w:rPr>
              <w:t>indubitablemente se refiera a la integración, suministro, instalación, configuración y puesta en marcha de equipos para Unidades Móviles de Televisión en formato Full HD</w:t>
            </w:r>
            <w:r w:rsidRPr="000445D5">
              <w:rPr>
                <w:rFonts w:ascii="Arial" w:eastAsia="Times New Roman" w:hAnsi="Arial" w:cs="Arial"/>
                <w:sz w:val="18"/>
                <w:szCs w:val="18"/>
                <w:lang w:eastAsia="es-MX"/>
              </w:rPr>
              <w:t>.</w:t>
            </w:r>
          </w:p>
        </w:tc>
        <w:tc>
          <w:tcPr>
            <w:tcW w:w="876" w:type="dxa"/>
            <w:vAlign w:val="center"/>
          </w:tcPr>
          <w:p w14:paraId="7733C48E" w14:textId="3A73A5E4" w:rsidR="0023255A" w:rsidRPr="000445D5" w:rsidRDefault="0023255A" w:rsidP="0023255A">
            <w:pPr>
              <w:jc w:val="center"/>
              <w:rPr>
                <w:sz w:val="24"/>
                <w:szCs w:val="24"/>
              </w:rPr>
            </w:pPr>
          </w:p>
        </w:tc>
        <w:tc>
          <w:tcPr>
            <w:tcW w:w="876" w:type="dxa"/>
            <w:vAlign w:val="center"/>
          </w:tcPr>
          <w:p w14:paraId="18087B7E" w14:textId="01AFF67F" w:rsidR="0023255A" w:rsidRPr="000445D5" w:rsidRDefault="0023255A" w:rsidP="0023255A">
            <w:pPr>
              <w:jc w:val="center"/>
              <w:rPr>
                <w:sz w:val="24"/>
                <w:szCs w:val="24"/>
              </w:rPr>
            </w:pPr>
          </w:p>
        </w:tc>
        <w:tc>
          <w:tcPr>
            <w:tcW w:w="876" w:type="dxa"/>
            <w:vAlign w:val="center"/>
          </w:tcPr>
          <w:p w14:paraId="187646A6" w14:textId="483589F1" w:rsidR="0023255A" w:rsidRPr="000445D5" w:rsidRDefault="0023255A" w:rsidP="0023255A">
            <w:pPr>
              <w:jc w:val="center"/>
              <w:rPr>
                <w:sz w:val="24"/>
                <w:szCs w:val="24"/>
              </w:rPr>
            </w:pPr>
            <w:r w:rsidRPr="000445D5">
              <w:rPr>
                <w:rFonts w:ascii="Arial" w:eastAsia="Times New Roman" w:hAnsi="Arial" w:cs="Arial"/>
                <w:b/>
                <w:bCs/>
                <w:sz w:val="18"/>
                <w:szCs w:val="18"/>
                <w:lang w:eastAsia="es-MX"/>
              </w:rPr>
              <w:t>0.00</w:t>
            </w:r>
          </w:p>
        </w:tc>
        <w:tc>
          <w:tcPr>
            <w:tcW w:w="2866" w:type="dxa"/>
            <w:vMerge w:val="restart"/>
          </w:tcPr>
          <w:p w14:paraId="4ED0D1F3" w14:textId="1C4979FF" w:rsidR="0023255A" w:rsidRPr="000445D5" w:rsidRDefault="0023255A" w:rsidP="0023255A">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 xml:space="preserve">1.- Se verificará que el objeto del contrato sea de la MISMA NATURALEZA al que se derivará de la licitación, debiendo consistir en la </w:t>
            </w:r>
            <w:r w:rsidR="0073231A" w:rsidRPr="000445D5">
              <w:rPr>
                <w:rFonts w:ascii="Arial" w:eastAsia="Arial Narrow" w:hAnsi="Arial" w:cs="Arial"/>
                <w:b/>
                <w:bCs/>
                <w:spacing w:val="1"/>
                <w:sz w:val="18"/>
                <w:szCs w:val="18"/>
              </w:rPr>
              <w:t>integración, suministro, instalación, configuración y puesta en marcha de equipos para Unidades Móviles de Televisión en formato Full HD.</w:t>
            </w:r>
          </w:p>
          <w:p w14:paraId="3C133743" w14:textId="77777777" w:rsidR="0023255A" w:rsidRPr="000445D5" w:rsidRDefault="0023255A" w:rsidP="0023255A">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br/>
              <w:t>2.- El licitante deberá identificar en el Anexo 17 Bis y en los respectivos contratos los Criterios de Especialidad (</w:t>
            </w:r>
            <w:r w:rsidRPr="000445D5">
              <w:rPr>
                <w:rFonts w:ascii="Arial" w:eastAsia="Times New Roman" w:hAnsi="Arial" w:cs="Arial"/>
                <w:b/>
                <w:bCs/>
                <w:sz w:val="18"/>
                <w:szCs w:val="18"/>
                <w:lang w:eastAsia="es-MX"/>
              </w:rPr>
              <w:t>CONTRATOS DE LA MISMA NATURALEZA</w:t>
            </w:r>
            <w:r w:rsidRPr="000445D5">
              <w:rPr>
                <w:rFonts w:ascii="Arial" w:eastAsia="Times New Roman" w:hAnsi="Arial" w:cs="Arial"/>
                <w:sz w:val="18"/>
                <w:szCs w:val="18"/>
                <w:lang w:eastAsia="es-MX"/>
              </w:rPr>
              <w:t>) con el cual acredita el requisito, pudiendo ser estos:</w:t>
            </w:r>
          </w:p>
          <w:p w14:paraId="483BD2F7" w14:textId="77777777" w:rsidR="0023255A" w:rsidRPr="000445D5" w:rsidRDefault="0023255A" w:rsidP="0023255A">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br/>
              <w:t>1. Suministro, instalación y puesta en operación de equipos de televisión.</w:t>
            </w:r>
          </w:p>
          <w:p w14:paraId="731851CF" w14:textId="0F5DD728" w:rsidR="0023255A" w:rsidRPr="000445D5" w:rsidRDefault="00691884" w:rsidP="0023255A">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2</w:t>
            </w:r>
            <w:r w:rsidR="0023255A" w:rsidRPr="000445D5">
              <w:rPr>
                <w:rFonts w:ascii="Arial" w:eastAsia="Times New Roman" w:hAnsi="Arial" w:cs="Arial"/>
                <w:sz w:val="18"/>
                <w:szCs w:val="18"/>
                <w:lang w:eastAsia="es-MX"/>
              </w:rPr>
              <w:t xml:space="preserve">. </w:t>
            </w:r>
            <w:r w:rsidR="00287AA0" w:rsidRPr="000445D5">
              <w:rPr>
                <w:rFonts w:ascii="Arial" w:eastAsia="Times New Roman" w:hAnsi="Arial" w:cs="Arial"/>
                <w:sz w:val="18"/>
                <w:szCs w:val="18"/>
                <w:lang w:eastAsia="es-MX"/>
              </w:rPr>
              <w:t>Suministro e instalación de mobiliario para cabinas de producción de TV</w:t>
            </w:r>
          </w:p>
          <w:p w14:paraId="07077674" w14:textId="56BC03A0" w:rsidR="0023255A" w:rsidRPr="000445D5" w:rsidRDefault="00691884" w:rsidP="0023255A">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3</w:t>
            </w:r>
            <w:r w:rsidR="0023255A" w:rsidRPr="000445D5">
              <w:rPr>
                <w:rFonts w:ascii="Arial" w:eastAsia="Times New Roman" w:hAnsi="Arial" w:cs="Arial"/>
                <w:sz w:val="18"/>
                <w:szCs w:val="18"/>
                <w:lang w:eastAsia="es-MX"/>
              </w:rPr>
              <w:t xml:space="preserve">. </w:t>
            </w:r>
            <w:r w:rsidR="00287AA0" w:rsidRPr="000445D5">
              <w:rPr>
                <w:rFonts w:ascii="Arial" w:eastAsia="Times New Roman" w:hAnsi="Arial" w:cs="Arial"/>
                <w:sz w:val="18"/>
                <w:szCs w:val="18"/>
                <w:lang w:eastAsia="es-MX"/>
              </w:rPr>
              <w:t>Adaptación de unidades móviles como cabinas de transmisión de TV</w:t>
            </w:r>
          </w:p>
          <w:p w14:paraId="4457E42E" w14:textId="6D8A1307" w:rsidR="0023255A" w:rsidRPr="000445D5" w:rsidRDefault="00691884" w:rsidP="0023255A">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4</w:t>
            </w:r>
            <w:r w:rsidR="0023255A" w:rsidRPr="000445D5">
              <w:rPr>
                <w:rFonts w:ascii="Arial" w:eastAsia="Times New Roman" w:hAnsi="Arial" w:cs="Arial"/>
                <w:sz w:val="18"/>
                <w:szCs w:val="18"/>
                <w:lang w:eastAsia="es-MX"/>
              </w:rPr>
              <w:t xml:space="preserve">. </w:t>
            </w:r>
            <w:r w:rsidR="00287AA0" w:rsidRPr="000445D5">
              <w:rPr>
                <w:rFonts w:ascii="Arial" w:eastAsia="Times New Roman" w:hAnsi="Arial" w:cs="Arial"/>
                <w:sz w:val="18"/>
                <w:szCs w:val="18"/>
                <w:lang w:eastAsia="es-MX"/>
              </w:rPr>
              <w:t>Suministro o equipamiento de unidades móviles de TV</w:t>
            </w:r>
            <w:r w:rsidR="0030376A" w:rsidRPr="000445D5">
              <w:rPr>
                <w:rFonts w:ascii="Arial" w:eastAsia="Times New Roman" w:hAnsi="Arial" w:cs="Arial"/>
                <w:sz w:val="18"/>
                <w:szCs w:val="18"/>
                <w:lang w:eastAsia="es-MX"/>
              </w:rPr>
              <w:t xml:space="preserve"> o </w:t>
            </w:r>
            <w:r w:rsidR="00287AA0" w:rsidRPr="000445D5">
              <w:rPr>
                <w:rFonts w:ascii="Arial" w:eastAsia="Times New Roman" w:hAnsi="Arial" w:cs="Arial"/>
                <w:sz w:val="18"/>
                <w:szCs w:val="18"/>
                <w:lang w:eastAsia="es-MX"/>
              </w:rPr>
              <w:t>cabinas de producción de TV</w:t>
            </w:r>
          </w:p>
          <w:p w14:paraId="7AD9A0B5" w14:textId="0369FBBF" w:rsidR="0023255A" w:rsidRPr="000445D5" w:rsidRDefault="00691884" w:rsidP="0023255A">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5</w:t>
            </w:r>
            <w:r w:rsidR="0023255A" w:rsidRPr="000445D5">
              <w:rPr>
                <w:rFonts w:ascii="Arial" w:eastAsia="Times New Roman" w:hAnsi="Arial" w:cs="Arial"/>
                <w:sz w:val="18"/>
                <w:szCs w:val="18"/>
                <w:lang w:eastAsia="es-MX"/>
              </w:rPr>
              <w:t>. Cableado eléctrico para unidades móviles</w:t>
            </w:r>
            <w:r w:rsidR="00287AA0" w:rsidRPr="000445D5">
              <w:rPr>
                <w:rFonts w:ascii="Arial" w:eastAsia="Times New Roman" w:hAnsi="Arial" w:cs="Arial"/>
                <w:sz w:val="18"/>
                <w:szCs w:val="18"/>
                <w:lang w:eastAsia="es-MX"/>
              </w:rPr>
              <w:t xml:space="preserve"> para transmisión remota de TV</w:t>
            </w:r>
          </w:p>
          <w:p w14:paraId="0C8118C9" w14:textId="77777777" w:rsidR="0023255A" w:rsidRPr="000445D5" w:rsidRDefault="0023255A" w:rsidP="0023255A">
            <w:pPr>
              <w:rPr>
                <w:sz w:val="24"/>
                <w:szCs w:val="24"/>
              </w:rPr>
            </w:pPr>
          </w:p>
        </w:tc>
        <w:tc>
          <w:tcPr>
            <w:tcW w:w="2872" w:type="dxa"/>
            <w:vMerge w:val="restart"/>
          </w:tcPr>
          <w:p w14:paraId="09F74475" w14:textId="77777777" w:rsidR="0023255A" w:rsidRPr="000445D5" w:rsidRDefault="0023255A" w:rsidP="0023255A">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a) Anexo 17Bis debidamente requisitado, considerando los requisitos del Anexo 17.</w:t>
            </w:r>
          </w:p>
          <w:p w14:paraId="6E09E3FD" w14:textId="77777777" w:rsidR="0023255A" w:rsidRPr="000445D5" w:rsidRDefault="0023255A" w:rsidP="0023255A">
            <w:pPr>
              <w:jc w:val="both"/>
              <w:rPr>
                <w:rFonts w:ascii="Arial" w:eastAsia="Times New Roman" w:hAnsi="Arial" w:cs="Arial"/>
                <w:sz w:val="18"/>
                <w:szCs w:val="18"/>
                <w:lang w:eastAsia="es-MX"/>
              </w:rPr>
            </w:pPr>
          </w:p>
          <w:p w14:paraId="0C7C568D" w14:textId="77777777" w:rsidR="0023255A" w:rsidRPr="000445D5" w:rsidRDefault="0023255A" w:rsidP="0023255A">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 xml:space="preserve">b) Copias de contratos con entidades públicas o privadas cuyo objeto haya sea de </w:t>
            </w:r>
            <w:r w:rsidRPr="000445D5">
              <w:rPr>
                <w:rFonts w:ascii="Arial" w:eastAsia="Times New Roman" w:hAnsi="Arial" w:cs="Arial"/>
                <w:b/>
                <w:bCs/>
                <w:sz w:val="18"/>
                <w:szCs w:val="18"/>
                <w:lang w:eastAsia="es-MX"/>
              </w:rPr>
              <w:t>LA MISMA NATURALEZA</w:t>
            </w:r>
            <w:r w:rsidRPr="000445D5">
              <w:rPr>
                <w:rFonts w:ascii="Arial" w:eastAsia="Times New Roman" w:hAnsi="Arial" w:cs="Arial"/>
                <w:sz w:val="18"/>
                <w:szCs w:val="18"/>
                <w:lang w:eastAsia="es-MX"/>
              </w:rPr>
              <w:t xml:space="preserve"> con capacitación incluida.</w:t>
            </w:r>
          </w:p>
          <w:p w14:paraId="19111998" w14:textId="79053C1D" w:rsidR="0023255A" w:rsidRPr="000445D5" w:rsidRDefault="0023255A" w:rsidP="0023255A">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br/>
              <w:t>Para efectos de asignación de puntos</w:t>
            </w:r>
            <w:r w:rsidR="0073231A" w:rsidRPr="000445D5">
              <w:rPr>
                <w:rFonts w:ascii="Arial" w:eastAsia="Times New Roman" w:hAnsi="Arial" w:cs="Arial"/>
                <w:sz w:val="18"/>
                <w:szCs w:val="18"/>
                <w:lang w:eastAsia="es-MX"/>
              </w:rPr>
              <w:t>, se verificará</w:t>
            </w:r>
            <w:r w:rsidRPr="000445D5">
              <w:rPr>
                <w:rFonts w:ascii="Arial" w:eastAsia="Times New Roman" w:hAnsi="Arial" w:cs="Arial"/>
                <w:sz w:val="18"/>
                <w:szCs w:val="18"/>
                <w:lang w:eastAsia="es-MX"/>
              </w:rPr>
              <w:t xml:space="preserve"> </w:t>
            </w:r>
            <w:r w:rsidR="0073231A" w:rsidRPr="000445D5">
              <w:rPr>
                <w:rFonts w:ascii="Arial" w:eastAsia="Times New Roman" w:hAnsi="Arial" w:cs="Arial"/>
                <w:sz w:val="18"/>
                <w:szCs w:val="18"/>
                <w:lang w:eastAsia="es-MX"/>
              </w:rPr>
              <w:t xml:space="preserve">que al menos un contrato del licitante </w:t>
            </w:r>
            <w:r w:rsidRPr="000445D5">
              <w:rPr>
                <w:rFonts w:ascii="Arial" w:eastAsia="Times New Roman" w:hAnsi="Arial" w:cs="Arial"/>
                <w:sz w:val="18"/>
                <w:szCs w:val="18"/>
                <w:lang w:eastAsia="es-MX"/>
              </w:rPr>
              <w:t xml:space="preserve">cumpla con los parámetros </w:t>
            </w:r>
            <w:r w:rsidR="0073231A" w:rsidRPr="000445D5">
              <w:rPr>
                <w:rFonts w:ascii="Arial" w:eastAsia="Times New Roman" w:hAnsi="Arial" w:cs="Arial"/>
                <w:sz w:val="18"/>
                <w:szCs w:val="18"/>
                <w:lang w:eastAsia="es-MX"/>
              </w:rPr>
              <w:t xml:space="preserve">de </w:t>
            </w:r>
            <w:r w:rsidR="0073231A" w:rsidRPr="000445D5">
              <w:rPr>
                <w:rFonts w:ascii="Arial" w:eastAsia="Times New Roman" w:hAnsi="Arial" w:cs="Arial"/>
                <w:b/>
                <w:bCs/>
                <w:sz w:val="18"/>
                <w:szCs w:val="18"/>
                <w:lang w:eastAsia="es-MX"/>
              </w:rPr>
              <w:t>CONTRATO DE LA MISMA NATURALEZA</w:t>
            </w:r>
            <w:r w:rsidRPr="000445D5">
              <w:rPr>
                <w:rFonts w:ascii="Arial" w:eastAsia="Times New Roman" w:hAnsi="Arial" w:cs="Arial"/>
                <w:sz w:val="18"/>
                <w:szCs w:val="18"/>
                <w:lang w:eastAsia="es-MX"/>
              </w:rPr>
              <w:t xml:space="preserve">, </w:t>
            </w:r>
            <w:r w:rsidR="0073231A" w:rsidRPr="000445D5">
              <w:rPr>
                <w:rFonts w:ascii="Arial" w:eastAsia="Times New Roman" w:hAnsi="Arial" w:cs="Arial"/>
                <w:sz w:val="18"/>
                <w:szCs w:val="18"/>
                <w:lang w:eastAsia="es-MX"/>
              </w:rPr>
              <w:t xml:space="preserve">cuyo objeto </w:t>
            </w:r>
            <w:r w:rsidR="0073231A" w:rsidRPr="000445D5">
              <w:rPr>
                <w:rFonts w:ascii="Arial" w:eastAsia="Arial Narrow" w:hAnsi="Arial" w:cs="Arial"/>
                <w:b/>
                <w:bCs/>
                <w:spacing w:val="1"/>
                <w:sz w:val="18"/>
                <w:szCs w:val="18"/>
              </w:rPr>
              <w:t>indubitablemente se refiera a la integración, suministro, instalación, configuración y puesta en marcha de equipos para Unidades Móviles de Televisión en formato Full HD</w:t>
            </w:r>
            <w:r w:rsidRPr="000445D5">
              <w:rPr>
                <w:rFonts w:ascii="Arial" w:eastAsia="Times New Roman" w:hAnsi="Arial" w:cs="Arial"/>
                <w:sz w:val="18"/>
                <w:szCs w:val="18"/>
                <w:lang w:eastAsia="es-MX"/>
              </w:rPr>
              <w:t>.</w:t>
            </w:r>
          </w:p>
          <w:p w14:paraId="7AA8B062" w14:textId="77777777" w:rsidR="0073231A" w:rsidRPr="000445D5" w:rsidRDefault="0073231A" w:rsidP="0023255A">
            <w:pPr>
              <w:jc w:val="both"/>
              <w:rPr>
                <w:rFonts w:ascii="Arial" w:eastAsia="Times New Roman" w:hAnsi="Arial" w:cs="Arial"/>
                <w:sz w:val="18"/>
                <w:szCs w:val="18"/>
                <w:lang w:eastAsia="es-MX"/>
              </w:rPr>
            </w:pPr>
          </w:p>
          <w:p w14:paraId="63228849" w14:textId="0A88046D" w:rsidR="0008601A" w:rsidRPr="000445D5" w:rsidRDefault="0008601A" w:rsidP="0023255A">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Cualquiera de l</w:t>
            </w:r>
            <w:r w:rsidR="0023255A" w:rsidRPr="000445D5">
              <w:rPr>
                <w:rFonts w:ascii="Arial" w:eastAsia="Times New Roman" w:hAnsi="Arial" w:cs="Arial"/>
                <w:sz w:val="18"/>
                <w:szCs w:val="18"/>
                <w:lang w:eastAsia="es-MX"/>
              </w:rPr>
              <w:t xml:space="preserve">os contratos para acreditar experiencia podrá ser </w:t>
            </w:r>
            <w:r w:rsidRPr="000445D5">
              <w:rPr>
                <w:rFonts w:ascii="Arial" w:eastAsia="Times New Roman" w:hAnsi="Arial" w:cs="Arial"/>
                <w:sz w:val="18"/>
                <w:szCs w:val="18"/>
                <w:lang w:eastAsia="es-MX"/>
              </w:rPr>
              <w:t>utilizado para acreditar ESPECIALIDAD cuando éste cumpla con los criterios pertinentes.</w:t>
            </w:r>
          </w:p>
          <w:p w14:paraId="32E5705C" w14:textId="77777777" w:rsidR="0023255A" w:rsidRPr="000445D5" w:rsidRDefault="0023255A" w:rsidP="0023255A">
            <w:pPr>
              <w:jc w:val="both"/>
              <w:rPr>
                <w:rFonts w:ascii="Arial" w:eastAsia="Times New Roman" w:hAnsi="Arial" w:cs="Arial"/>
                <w:sz w:val="18"/>
                <w:szCs w:val="18"/>
                <w:lang w:eastAsia="es-MX"/>
              </w:rPr>
            </w:pPr>
          </w:p>
          <w:p w14:paraId="271443C1" w14:textId="77777777" w:rsidR="0023255A" w:rsidRPr="000445D5" w:rsidRDefault="0023255A" w:rsidP="0023255A">
            <w:pPr>
              <w:jc w:val="both"/>
              <w:rPr>
                <w:rFonts w:ascii="Arial" w:eastAsia="Times New Roman" w:hAnsi="Arial" w:cs="Arial"/>
                <w:b/>
                <w:bCs/>
                <w:sz w:val="18"/>
                <w:szCs w:val="18"/>
                <w:lang w:eastAsia="es-MX"/>
              </w:rPr>
            </w:pPr>
            <w:r w:rsidRPr="000445D5">
              <w:rPr>
                <w:rFonts w:ascii="Arial" w:eastAsia="Times New Roman" w:hAnsi="Arial" w:cs="Arial"/>
                <w:b/>
                <w:bCs/>
                <w:sz w:val="18"/>
                <w:szCs w:val="18"/>
                <w:lang w:eastAsia="es-MX"/>
              </w:rPr>
              <w:t xml:space="preserve">La información contenida en los contratos con la que se acrediten los criterios de calificación deberá identificarse utilizando cualquier marcador con el que se resalte dicho criterio de </w:t>
            </w:r>
            <w:r w:rsidRPr="000445D5">
              <w:rPr>
                <w:rFonts w:ascii="Arial" w:eastAsia="Times New Roman" w:hAnsi="Arial" w:cs="Arial"/>
                <w:b/>
                <w:bCs/>
                <w:sz w:val="18"/>
                <w:szCs w:val="18"/>
                <w:lang w:eastAsia="es-MX"/>
              </w:rPr>
              <w:lastRenderedPageBreak/>
              <w:t>acreditación. Se sugiere utilizar marcador fluorescente.</w:t>
            </w:r>
          </w:p>
          <w:p w14:paraId="4F77FDC8" w14:textId="77777777" w:rsidR="0023255A" w:rsidRPr="000445D5" w:rsidRDefault="0023255A" w:rsidP="0023255A">
            <w:pPr>
              <w:jc w:val="both"/>
              <w:rPr>
                <w:rFonts w:ascii="Arial" w:eastAsia="Times New Roman" w:hAnsi="Arial" w:cs="Arial"/>
                <w:b/>
                <w:bCs/>
                <w:sz w:val="18"/>
                <w:szCs w:val="18"/>
                <w:lang w:eastAsia="es-MX"/>
              </w:rPr>
            </w:pPr>
          </w:p>
          <w:p w14:paraId="4FA09FA0" w14:textId="7C4CEDED" w:rsidR="0023255A" w:rsidRPr="000445D5" w:rsidRDefault="0023255A" w:rsidP="0023255A">
            <w:pPr>
              <w:jc w:val="both"/>
              <w:rPr>
                <w:sz w:val="24"/>
                <w:szCs w:val="24"/>
              </w:rPr>
            </w:pPr>
            <w:r w:rsidRPr="000445D5">
              <w:rPr>
                <w:rFonts w:ascii="Arial" w:eastAsia="Arial Narrow" w:hAnsi="Arial" w:cs="Arial"/>
                <w:spacing w:val="1"/>
                <w:sz w:val="18"/>
                <w:szCs w:val="18"/>
              </w:rPr>
              <w:t>Para obtener el puntaje máximo en el rubro de ESPECIALIDAD, al menos un</w:t>
            </w:r>
            <w:r w:rsidR="0008601A" w:rsidRPr="000445D5">
              <w:rPr>
                <w:rFonts w:ascii="Arial" w:eastAsia="Arial Narrow" w:hAnsi="Arial" w:cs="Arial"/>
                <w:spacing w:val="1"/>
                <w:sz w:val="18"/>
                <w:szCs w:val="18"/>
              </w:rPr>
              <w:t xml:space="preserve"> contrato </w:t>
            </w:r>
            <w:r w:rsidR="0008601A" w:rsidRPr="000445D5">
              <w:rPr>
                <w:rFonts w:ascii="Arial" w:eastAsia="Arial Narrow" w:hAnsi="Arial" w:cs="Arial"/>
                <w:b/>
                <w:bCs/>
                <w:spacing w:val="1"/>
                <w:sz w:val="18"/>
                <w:szCs w:val="18"/>
              </w:rPr>
              <w:t>indubitablemente se deberá referir a la integración, suministro, instalación, configuración y puesta en marcha de equipos para Unidades Móviles de Televisión en formato Full HD</w:t>
            </w:r>
            <w:r w:rsidRPr="000445D5">
              <w:rPr>
                <w:rFonts w:ascii="Arial" w:eastAsia="Arial Narrow" w:hAnsi="Arial" w:cs="Arial"/>
                <w:spacing w:val="1"/>
                <w:sz w:val="18"/>
                <w:szCs w:val="18"/>
              </w:rPr>
              <w:t>.</w:t>
            </w:r>
          </w:p>
        </w:tc>
      </w:tr>
      <w:tr w:rsidR="000445D5" w:rsidRPr="000445D5" w14:paraId="09FD4E1D" w14:textId="77777777" w:rsidTr="005B52F1">
        <w:trPr>
          <w:trHeight w:val="3868"/>
        </w:trPr>
        <w:tc>
          <w:tcPr>
            <w:tcW w:w="4630" w:type="dxa"/>
            <w:vAlign w:val="center"/>
          </w:tcPr>
          <w:p w14:paraId="54592948" w14:textId="5BDD34F8" w:rsidR="0073231A" w:rsidRPr="000445D5" w:rsidRDefault="0073231A" w:rsidP="0023255A">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 xml:space="preserve">3.b.2) Acredita 1 (UN) contrato con entidades públicas o privadas, de la MISMA NATURALEZA a los requeridos por la UAEH, cuyo objeto </w:t>
            </w:r>
            <w:r w:rsidRPr="000445D5">
              <w:rPr>
                <w:rFonts w:ascii="Arial" w:eastAsia="Arial Narrow" w:hAnsi="Arial" w:cs="Arial"/>
                <w:b/>
                <w:bCs/>
                <w:spacing w:val="1"/>
                <w:sz w:val="18"/>
                <w:szCs w:val="18"/>
              </w:rPr>
              <w:t>indubitablemente se refiera a la integración, suministro, instalación, configuración y puesta en marcha de equipos para Unidades Móviles de Televisión en formato Full HD</w:t>
            </w:r>
            <w:r w:rsidRPr="000445D5">
              <w:rPr>
                <w:rFonts w:ascii="Arial" w:eastAsia="Times New Roman" w:hAnsi="Arial" w:cs="Arial"/>
                <w:sz w:val="18"/>
                <w:szCs w:val="18"/>
                <w:lang w:eastAsia="es-MX"/>
              </w:rPr>
              <w:t>.</w:t>
            </w:r>
          </w:p>
        </w:tc>
        <w:tc>
          <w:tcPr>
            <w:tcW w:w="1752" w:type="dxa"/>
            <w:gridSpan w:val="2"/>
            <w:vAlign w:val="center"/>
          </w:tcPr>
          <w:p w14:paraId="1BEAB1A9" w14:textId="6FF73BEF" w:rsidR="0073231A" w:rsidRPr="000445D5" w:rsidRDefault="0073231A" w:rsidP="0023255A">
            <w:pPr>
              <w:jc w:val="center"/>
              <w:rPr>
                <w:sz w:val="24"/>
                <w:szCs w:val="24"/>
              </w:rPr>
            </w:pPr>
          </w:p>
        </w:tc>
        <w:tc>
          <w:tcPr>
            <w:tcW w:w="876" w:type="dxa"/>
            <w:vAlign w:val="center"/>
          </w:tcPr>
          <w:p w14:paraId="15AE6841" w14:textId="0B3EAD61" w:rsidR="0073231A" w:rsidRPr="000445D5" w:rsidRDefault="0073231A" w:rsidP="0023255A">
            <w:pPr>
              <w:jc w:val="center"/>
              <w:rPr>
                <w:sz w:val="24"/>
                <w:szCs w:val="24"/>
              </w:rPr>
            </w:pPr>
            <w:r w:rsidRPr="000445D5">
              <w:rPr>
                <w:rFonts w:ascii="Arial" w:eastAsia="Times New Roman" w:hAnsi="Arial" w:cs="Arial"/>
                <w:b/>
                <w:bCs/>
                <w:sz w:val="18"/>
                <w:szCs w:val="18"/>
                <w:lang w:eastAsia="es-MX"/>
              </w:rPr>
              <w:t>4.50</w:t>
            </w:r>
          </w:p>
        </w:tc>
        <w:tc>
          <w:tcPr>
            <w:tcW w:w="2866" w:type="dxa"/>
            <w:vMerge/>
          </w:tcPr>
          <w:p w14:paraId="5EE24081" w14:textId="77777777" w:rsidR="0073231A" w:rsidRPr="000445D5" w:rsidRDefault="0073231A" w:rsidP="0023255A">
            <w:pPr>
              <w:rPr>
                <w:sz w:val="24"/>
                <w:szCs w:val="24"/>
              </w:rPr>
            </w:pPr>
          </w:p>
        </w:tc>
        <w:tc>
          <w:tcPr>
            <w:tcW w:w="2872" w:type="dxa"/>
            <w:vMerge/>
          </w:tcPr>
          <w:p w14:paraId="28D18C3A" w14:textId="77777777" w:rsidR="0073231A" w:rsidRPr="000445D5" w:rsidRDefault="0073231A" w:rsidP="0023255A">
            <w:pPr>
              <w:rPr>
                <w:sz w:val="24"/>
                <w:szCs w:val="24"/>
              </w:rPr>
            </w:pPr>
          </w:p>
        </w:tc>
      </w:tr>
      <w:tr w:rsidR="000445D5" w:rsidRPr="000445D5" w14:paraId="0ED1DAC5" w14:textId="77777777" w:rsidTr="007B0E37">
        <w:trPr>
          <w:trHeight w:val="137"/>
        </w:trPr>
        <w:tc>
          <w:tcPr>
            <w:tcW w:w="12996" w:type="dxa"/>
            <w:gridSpan w:val="6"/>
          </w:tcPr>
          <w:p w14:paraId="001DB5BE" w14:textId="77777777" w:rsidR="007B0E37" w:rsidRPr="000445D5" w:rsidRDefault="007B0E37" w:rsidP="006934D7">
            <w:pPr>
              <w:rPr>
                <w:sz w:val="24"/>
                <w:szCs w:val="24"/>
              </w:rPr>
            </w:pPr>
          </w:p>
        </w:tc>
      </w:tr>
      <w:tr w:rsidR="000445D5" w:rsidRPr="000445D5" w14:paraId="3AB4AA74" w14:textId="77777777" w:rsidTr="007B0E37">
        <w:trPr>
          <w:trHeight w:val="412"/>
        </w:trPr>
        <w:tc>
          <w:tcPr>
            <w:tcW w:w="4630" w:type="dxa"/>
            <w:shd w:val="clear" w:color="auto" w:fill="FFFF00"/>
            <w:vAlign w:val="center"/>
          </w:tcPr>
          <w:p w14:paraId="0BB16D90" w14:textId="5E4A074F" w:rsidR="0023255A" w:rsidRPr="000445D5" w:rsidRDefault="0023255A" w:rsidP="0023255A">
            <w:pPr>
              <w:jc w:val="both"/>
              <w:rPr>
                <w:sz w:val="24"/>
                <w:szCs w:val="24"/>
              </w:rPr>
            </w:pPr>
            <w:r w:rsidRPr="000445D5">
              <w:rPr>
                <w:rFonts w:ascii="Arial" w:eastAsia="Times New Roman" w:hAnsi="Arial" w:cs="Arial"/>
                <w:b/>
                <w:bCs/>
                <w:sz w:val="18"/>
                <w:szCs w:val="18"/>
                <w:lang w:eastAsia="es-MX"/>
              </w:rPr>
              <w:t>D) CUMPLIMIENTO DE CONTRATOS</w:t>
            </w:r>
          </w:p>
        </w:tc>
        <w:tc>
          <w:tcPr>
            <w:tcW w:w="876" w:type="dxa"/>
            <w:shd w:val="clear" w:color="auto" w:fill="FFFF00"/>
            <w:vAlign w:val="center"/>
          </w:tcPr>
          <w:p w14:paraId="30C4EE0D" w14:textId="59075204" w:rsidR="0023255A" w:rsidRPr="000445D5" w:rsidRDefault="0023255A" w:rsidP="0023255A">
            <w:pPr>
              <w:jc w:val="center"/>
              <w:rPr>
                <w:sz w:val="24"/>
                <w:szCs w:val="24"/>
              </w:rPr>
            </w:pPr>
            <w:r w:rsidRPr="000445D5">
              <w:rPr>
                <w:rFonts w:ascii="Arial" w:eastAsia="Times New Roman" w:hAnsi="Arial" w:cs="Arial"/>
                <w:b/>
                <w:bCs/>
                <w:sz w:val="18"/>
                <w:szCs w:val="18"/>
                <w:lang w:eastAsia="es-MX"/>
              </w:rPr>
              <w:t>7.50</w:t>
            </w:r>
          </w:p>
        </w:tc>
        <w:tc>
          <w:tcPr>
            <w:tcW w:w="876" w:type="dxa"/>
            <w:shd w:val="clear" w:color="auto" w:fill="FFC000"/>
            <w:vAlign w:val="center"/>
          </w:tcPr>
          <w:p w14:paraId="0DED402B" w14:textId="08930DDA" w:rsidR="0023255A" w:rsidRPr="000445D5" w:rsidRDefault="0023255A" w:rsidP="0023255A">
            <w:pPr>
              <w:jc w:val="center"/>
              <w:rPr>
                <w:sz w:val="24"/>
                <w:szCs w:val="24"/>
              </w:rPr>
            </w:pPr>
          </w:p>
        </w:tc>
        <w:tc>
          <w:tcPr>
            <w:tcW w:w="876" w:type="dxa"/>
            <w:vAlign w:val="center"/>
          </w:tcPr>
          <w:p w14:paraId="61C3641F" w14:textId="0C871EA5" w:rsidR="0023255A" w:rsidRPr="000445D5" w:rsidRDefault="0023255A" w:rsidP="0023255A">
            <w:pPr>
              <w:jc w:val="center"/>
              <w:rPr>
                <w:sz w:val="24"/>
                <w:szCs w:val="24"/>
              </w:rPr>
            </w:pPr>
          </w:p>
        </w:tc>
        <w:tc>
          <w:tcPr>
            <w:tcW w:w="2866" w:type="dxa"/>
          </w:tcPr>
          <w:p w14:paraId="1FE4E370" w14:textId="77777777" w:rsidR="0023255A" w:rsidRPr="000445D5" w:rsidRDefault="0023255A" w:rsidP="0023255A">
            <w:pPr>
              <w:rPr>
                <w:sz w:val="24"/>
                <w:szCs w:val="24"/>
              </w:rPr>
            </w:pPr>
          </w:p>
        </w:tc>
        <w:tc>
          <w:tcPr>
            <w:tcW w:w="2872" w:type="dxa"/>
          </w:tcPr>
          <w:p w14:paraId="2AF601ED" w14:textId="77777777" w:rsidR="0023255A" w:rsidRPr="000445D5" w:rsidRDefault="0023255A" w:rsidP="0023255A">
            <w:pPr>
              <w:rPr>
                <w:sz w:val="24"/>
                <w:szCs w:val="24"/>
              </w:rPr>
            </w:pPr>
          </w:p>
        </w:tc>
      </w:tr>
      <w:tr w:rsidR="000445D5" w:rsidRPr="000445D5" w14:paraId="53DD97E4" w14:textId="77777777" w:rsidTr="007B0E37">
        <w:trPr>
          <w:trHeight w:val="418"/>
        </w:trPr>
        <w:tc>
          <w:tcPr>
            <w:tcW w:w="4630" w:type="dxa"/>
            <w:shd w:val="clear" w:color="auto" w:fill="B4C6E7" w:themeFill="accent1" w:themeFillTint="66"/>
          </w:tcPr>
          <w:p w14:paraId="56FAF802" w14:textId="22013221" w:rsidR="0023255A" w:rsidRPr="000445D5" w:rsidRDefault="0023255A" w:rsidP="0023255A">
            <w:pPr>
              <w:rPr>
                <w:sz w:val="24"/>
                <w:szCs w:val="24"/>
              </w:rPr>
            </w:pPr>
            <w:r w:rsidRPr="000445D5">
              <w:rPr>
                <w:rFonts w:ascii="Arial" w:eastAsia="Times New Roman" w:hAnsi="Arial" w:cs="Arial"/>
                <w:b/>
                <w:bCs/>
                <w:sz w:val="18"/>
                <w:szCs w:val="18"/>
                <w:lang w:eastAsia="es-MX"/>
              </w:rPr>
              <w:t>Cumplimiento de contratos.</w:t>
            </w:r>
          </w:p>
        </w:tc>
        <w:tc>
          <w:tcPr>
            <w:tcW w:w="876" w:type="dxa"/>
            <w:shd w:val="clear" w:color="auto" w:fill="B4C6E7" w:themeFill="accent1" w:themeFillTint="66"/>
            <w:vAlign w:val="center"/>
          </w:tcPr>
          <w:p w14:paraId="750959D6" w14:textId="36AF4721" w:rsidR="0023255A" w:rsidRPr="000445D5" w:rsidRDefault="0023255A" w:rsidP="0023255A">
            <w:pPr>
              <w:jc w:val="center"/>
              <w:rPr>
                <w:sz w:val="24"/>
                <w:szCs w:val="24"/>
              </w:rPr>
            </w:pPr>
          </w:p>
        </w:tc>
        <w:tc>
          <w:tcPr>
            <w:tcW w:w="876" w:type="dxa"/>
            <w:shd w:val="clear" w:color="auto" w:fill="B4C6E7" w:themeFill="accent1" w:themeFillTint="66"/>
            <w:vAlign w:val="center"/>
          </w:tcPr>
          <w:p w14:paraId="02C86347" w14:textId="7D4896C0" w:rsidR="0023255A" w:rsidRPr="000445D5" w:rsidRDefault="0023255A" w:rsidP="0023255A">
            <w:pPr>
              <w:jc w:val="center"/>
              <w:rPr>
                <w:sz w:val="24"/>
                <w:szCs w:val="24"/>
              </w:rPr>
            </w:pPr>
          </w:p>
        </w:tc>
        <w:tc>
          <w:tcPr>
            <w:tcW w:w="876" w:type="dxa"/>
            <w:vAlign w:val="center"/>
          </w:tcPr>
          <w:p w14:paraId="5C954A12" w14:textId="64CC34D1" w:rsidR="0023255A" w:rsidRPr="000445D5" w:rsidRDefault="0023255A" w:rsidP="0023255A">
            <w:pPr>
              <w:jc w:val="center"/>
              <w:rPr>
                <w:sz w:val="24"/>
                <w:szCs w:val="24"/>
              </w:rPr>
            </w:pPr>
          </w:p>
        </w:tc>
        <w:tc>
          <w:tcPr>
            <w:tcW w:w="2866" w:type="dxa"/>
          </w:tcPr>
          <w:p w14:paraId="664785FB" w14:textId="77777777" w:rsidR="0023255A" w:rsidRPr="000445D5" w:rsidRDefault="0023255A" w:rsidP="0023255A">
            <w:pPr>
              <w:rPr>
                <w:sz w:val="24"/>
                <w:szCs w:val="24"/>
              </w:rPr>
            </w:pPr>
          </w:p>
        </w:tc>
        <w:tc>
          <w:tcPr>
            <w:tcW w:w="2872" w:type="dxa"/>
          </w:tcPr>
          <w:p w14:paraId="60EBDF2C" w14:textId="77777777" w:rsidR="0023255A" w:rsidRPr="000445D5" w:rsidRDefault="0023255A" w:rsidP="0023255A">
            <w:pPr>
              <w:rPr>
                <w:sz w:val="24"/>
                <w:szCs w:val="24"/>
              </w:rPr>
            </w:pPr>
          </w:p>
        </w:tc>
      </w:tr>
      <w:tr w:rsidR="000445D5" w:rsidRPr="000445D5" w14:paraId="13F9489A" w14:textId="77777777" w:rsidTr="00DD720A">
        <w:trPr>
          <w:trHeight w:val="1442"/>
        </w:trPr>
        <w:tc>
          <w:tcPr>
            <w:tcW w:w="4630" w:type="dxa"/>
          </w:tcPr>
          <w:p w14:paraId="05F0D71A" w14:textId="7BB71F73" w:rsidR="007B0E37" w:rsidRPr="000445D5" w:rsidRDefault="007B0E37" w:rsidP="007B0E37">
            <w:pPr>
              <w:jc w:val="both"/>
              <w:rPr>
                <w:sz w:val="24"/>
                <w:szCs w:val="24"/>
              </w:rPr>
            </w:pPr>
            <w:r w:rsidRPr="000445D5">
              <w:rPr>
                <w:rFonts w:ascii="Arial" w:eastAsia="Times New Roman" w:hAnsi="Arial" w:cs="Arial"/>
                <w:sz w:val="18"/>
                <w:szCs w:val="18"/>
                <w:lang w:eastAsia="es-MX"/>
              </w:rPr>
              <w:t>No se asignarán puntos si del resultado de la revisión al menos 1 contrato no acredita indubitablemente la extinción de obligaciones.</w:t>
            </w:r>
          </w:p>
        </w:tc>
        <w:tc>
          <w:tcPr>
            <w:tcW w:w="876" w:type="dxa"/>
            <w:vAlign w:val="center"/>
          </w:tcPr>
          <w:p w14:paraId="0378A16B" w14:textId="09131384" w:rsidR="007B0E37" w:rsidRPr="000445D5" w:rsidRDefault="007B0E37" w:rsidP="007B0E37">
            <w:pPr>
              <w:jc w:val="center"/>
              <w:rPr>
                <w:sz w:val="24"/>
                <w:szCs w:val="24"/>
              </w:rPr>
            </w:pPr>
          </w:p>
        </w:tc>
        <w:tc>
          <w:tcPr>
            <w:tcW w:w="876" w:type="dxa"/>
            <w:vAlign w:val="center"/>
          </w:tcPr>
          <w:p w14:paraId="45D5365A" w14:textId="3BE05D69" w:rsidR="007B0E37" w:rsidRPr="000445D5" w:rsidRDefault="007B0E37" w:rsidP="007B0E37">
            <w:pPr>
              <w:jc w:val="center"/>
              <w:rPr>
                <w:sz w:val="24"/>
                <w:szCs w:val="24"/>
              </w:rPr>
            </w:pPr>
          </w:p>
        </w:tc>
        <w:tc>
          <w:tcPr>
            <w:tcW w:w="876" w:type="dxa"/>
            <w:vAlign w:val="center"/>
          </w:tcPr>
          <w:p w14:paraId="1F92E22E" w14:textId="3187528F" w:rsidR="007B0E37" w:rsidRPr="000445D5" w:rsidRDefault="007B0E37" w:rsidP="007B0E37">
            <w:pPr>
              <w:jc w:val="center"/>
              <w:rPr>
                <w:sz w:val="24"/>
                <w:szCs w:val="24"/>
              </w:rPr>
            </w:pPr>
            <w:r w:rsidRPr="000445D5">
              <w:rPr>
                <w:rFonts w:ascii="Arial" w:eastAsia="Times New Roman" w:hAnsi="Arial" w:cs="Arial"/>
                <w:b/>
                <w:bCs/>
                <w:sz w:val="18"/>
                <w:szCs w:val="18"/>
                <w:lang w:eastAsia="es-MX"/>
              </w:rPr>
              <w:t>0.00</w:t>
            </w:r>
          </w:p>
        </w:tc>
        <w:tc>
          <w:tcPr>
            <w:tcW w:w="2866" w:type="dxa"/>
            <w:vMerge w:val="restart"/>
          </w:tcPr>
          <w:p w14:paraId="3FDA3520" w14:textId="2E50A458" w:rsidR="007B0E37" w:rsidRPr="000445D5" w:rsidRDefault="007B0E37" w:rsidP="007B0E37">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 xml:space="preserve">Para la obtención de puntos mínimamente deberá presentar 1 contrato adjuntando las constancias de cumplimiento o extinción de obligaciones. El máximo de contratos con </w:t>
            </w:r>
            <w:r w:rsidRPr="000445D5">
              <w:rPr>
                <w:rFonts w:ascii="Arial" w:eastAsia="Times New Roman" w:hAnsi="Arial" w:cs="Arial"/>
                <w:sz w:val="18"/>
                <w:szCs w:val="18"/>
                <w:lang w:eastAsia="es-MX"/>
              </w:rPr>
              <w:lastRenderedPageBreak/>
              <w:t>constancias de cumplimiento que podrá acreditar será de 3.</w:t>
            </w:r>
          </w:p>
          <w:p w14:paraId="1292A8ED" w14:textId="77777777" w:rsidR="0008601A" w:rsidRPr="000445D5" w:rsidRDefault="0008601A" w:rsidP="007B0E37">
            <w:pPr>
              <w:jc w:val="both"/>
              <w:rPr>
                <w:rFonts w:ascii="Arial" w:eastAsia="Times New Roman" w:hAnsi="Arial" w:cs="Arial"/>
                <w:sz w:val="18"/>
                <w:szCs w:val="18"/>
                <w:lang w:eastAsia="es-MX"/>
              </w:rPr>
            </w:pPr>
          </w:p>
          <w:p w14:paraId="7575FFE1" w14:textId="4C429DB9" w:rsidR="0008601A" w:rsidRPr="000445D5" w:rsidRDefault="007B0E37" w:rsidP="007B0E37">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La puntuación máxima de 7.50 puntos se otorgará al licitante que acredite el cumplimiento de 3 contratos</w:t>
            </w:r>
            <w:r w:rsidR="0008601A" w:rsidRPr="000445D5">
              <w:rPr>
                <w:rFonts w:ascii="Arial" w:eastAsia="Times New Roman" w:hAnsi="Arial" w:cs="Arial"/>
                <w:sz w:val="18"/>
                <w:szCs w:val="18"/>
                <w:lang w:eastAsia="es-MX"/>
              </w:rPr>
              <w:t xml:space="preserve"> y al menos uno de estos </w:t>
            </w:r>
            <w:r w:rsidR="0008601A" w:rsidRPr="000445D5">
              <w:rPr>
                <w:rFonts w:ascii="Arial" w:eastAsia="Arial Narrow" w:hAnsi="Arial" w:cs="Arial"/>
                <w:b/>
                <w:bCs/>
                <w:spacing w:val="1"/>
                <w:sz w:val="18"/>
                <w:szCs w:val="18"/>
              </w:rPr>
              <w:t>indubitablemente se ref</w:t>
            </w:r>
            <w:r w:rsidR="00053EDE" w:rsidRPr="000445D5">
              <w:rPr>
                <w:rFonts w:ascii="Arial" w:eastAsia="Arial Narrow" w:hAnsi="Arial" w:cs="Arial"/>
                <w:b/>
                <w:bCs/>
                <w:spacing w:val="1"/>
                <w:sz w:val="18"/>
                <w:szCs w:val="18"/>
              </w:rPr>
              <w:t>i</w:t>
            </w:r>
            <w:r w:rsidR="0008601A" w:rsidRPr="000445D5">
              <w:rPr>
                <w:rFonts w:ascii="Arial" w:eastAsia="Arial Narrow" w:hAnsi="Arial" w:cs="Arial"/>
                <w:b/>
                <w:bCs/>
                <w:spacing w:val="1"/>
                <w:sz w:val="18"/>
                <w:szCs w:val="18"/>
              </w:rPr>
              <w:t>riera a la integración, suministro, instalación, configuración y puesta en marcha de equipos para Unidades Móviles de Televisión en formato Full HD</w:t>
            </w:r>
            <w:r w:rsidR="0008601A" w:rsidRPr="000445D5">
              <w:rPr>
                <w:rFonts w:ascii="Arial" w:eastAsia="Arial Narrow" w:hAnsi="Arial" w:cs="Arial"/>
                <w:spacing w:val="1"/>
                <w:sz w:val="18"/>
                <w:szCs w:val="18"/>
              </w:rPr>
              <w:t>.</w:t>
            </w:r>
          </w:p>
          <w:p w14:paraId="7FF13BAD" w14:textId="77777777" w:rsidR="0008601A" w:rsidRPr="000445D5" w:rsidRDefault="0008601A" w:rsidP="007B0E37">
            <w:pPr>
              <w:jc w:val="both"/>
              <w:rPr>
                <w:rFonts w:ascii="Arial" w:eastAsia="Times New Roman" w:hAnsi="Arial" w:cs="Arial"/>
                <w:sz w:val="18"/>
                <w:szCs w:val="18"/>
                <w:lang w:eastAsia="es-MX"/>
              </w:rPr>
            </w:pPr>
          </w:p>
          <w:p w14:paraId="54C7FCEB" w14:textId="77777777" w:rsidR="007B0E37" w:rsidRPr="000445D5" w:rsidRDefault="007B0E37" w:rsidP="007B0E37">
            <w:pPr>
              <w:jc w:val="both"/>
              <w:rPr>
                <w:rFonts w:ascii="Arial" w:eastAsia="Times New Roman" w:hAnsi="Arial" w:cs="Arial"/>
                <w:sz w:val="18"/>
                <w:szCs w:val="18"/>
                <w:lang w:eastAsia="es-MX"/>
              </w:rPr>
            </w:pPr>
          </w:p>
          <w:p w14:paraId="173EB617" w14:textId="77777777" w:rsidR="007B0E37" w:rsidRPr="000445D5" w:rsidRDefault="007B0E37" w:rsidP="007B0E37">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Al licitante que acredite 2 contratos cumplidos se le otorgará 5.00 puntos.</w:t>
            </w:r>
          </w:p>
          <w:p w14:paraId="5BDC475A" w14:textId="77777777" w:rsidR="007B0E37" w:rsidRPr="000445D5" w:rsidRDefault="007B0E37" w:rsidP="007B0E37">
            <w:pPr>
              <w:jc w:val="both"/>
              <w:rPr>
                <w:rFonts w:ascii="Arial" w:eastAsia="Times New Roman" w:hAnsi="Arial" w:cs="Arial"/>
                <w:sz w:val="18"/>
                <w:szCs w:val="18"/>
                <w:lang w:eastAsia="es-MX"/>
              </w:rPr>
            </w:pPr>
          </w:p>
          <w:p w14:paraId="2CAA2DF9" w14:textId="77777777" w:rsidR="007B0E37" w:rsidRPr="000445D5" w:rsidRDefault="007B0E37" w:rsidP="007B0E37">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Al licitante que solo acredite el cumplimiento de 1 contrato se le otorgará 2.50 puntos.</w:t>
            </w:r>
          </w:p>
          <w:p w14:paraId="17B280FA" w14:textId="77777777" w:rsidR="007B0E37" w:rsidRPr="000445D5" w:rsidRDefault="007B0E37" w:rsidP="007B0E37">
            <w:pPr>
              <w:jc w:val="both"/>
              <w:rPr>
                <w:rFonts w:ascii="Arial" w:eastAsia="Times New Roman" w:hAnsi="Arial" w:cs="Arial"/>
                <w:sz w:val="18"/>
                <w:szCs w:val="18"/>
                <w:lang w:eastAsia="es-MX"/>
              </w:rPr>
            </w:pPr>
          </w:p>
          <w:p w14:paraId="60FBBD20" w14:textId="360AB04B" w:rsidR="007B0E37" w:rsidRPr="000445D5" w:rsidRDefault="007B0E37" w:rsidP="007B0E37">
            <w:pPr>
              <w:jc w:val="both"/>
              <w:rPr>
                <w:sz w:val="24"/>
                <w:szCs w:val="24"/>
              </w:rPr>
            </w:pPr>
            <w:r w:rsidRPr="000445D5">
              <w:rPr>
                <w:rFonts w:ascii="Arial" w:eastAsia="Times New Roman" w:hAnsi="Arial" w:cs="Arial"/>
                <w:sz w:val="18"/>
                <w:szCs w:val="18"/>
                <w:lang w:eastAsia="es-MX"/>
              </w:rPr>
              <w:t>No se otorgarán puntos si no se logra acreditar el cumplimiento de ningún contrato.</w:t>
            </w:r>
          </w:p>
        </w:tc>
        <w:tc>
          <w:tcPr>
            <w:tcW w:w="2872" w:type="dxa"/>
            <w:vMerge w:val="restart"/>
          </w:tcPr>
          <w:p w14:paraId="5319ECEF" w14:textId="77777777" w:rsidR="007B0E37" w:rsidRPr="000445D5" w:rsidRDefault="007B0E37" w:rsidP="007B0E37">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lastRenderedPageBreak/>
              <w:t>a) Anexo 17 Bis debidamente requisitado.</w:t>
            </w:r>
          </w:p>
          <w:p w14:paraId="24A375CD" w14:textId="77777777" w:rsidR="007B0E37" w:rsidRPr="000445D5" w:rsidRDefault="007B0E37" w:rsidP="007B0E37">
            <w:pPr>
              <w:jc w:val="both"/>
              <w:rPr>
                <w:rFonts w:ascii="Arial" w:eastAsia="Times New Roman" w:hAnsi="Arial" w:cs="Arial"/>
                <w:sz w:val="18"/>
                <w:szCs w:val="18"/>
                <w:lang w:eastAsia="es-MX"/>
              </w:rPr>
            </w:pPr>
          </w:p>
          <w:p w14:paraId="2DEAFF4F" w14:textId="77777777" w:rsidR="007B0E37" w:rsidRPr="000445D5" w:rsidRDefault="007B0E37" w:rsidP="007B0E37">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b) Copia de contratos cumplidos los que deberán tener objeto similar al de la presente licitación.</w:t>
            </w:r>
          </w:p>
          <w:p w14:paraId="2B513844" w14:textId="77777777" w:rsidR="007B0E37" w:rsidRPr="000445D5" w:rsidRDefault="007B0E37" w:rsidP="007B0E37">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lastRenderedPageBreak/>
              <w:br/>
              <w:t>c) Comprobantes de extinción de obligaciones, por ejemplo: acta de entrega recepción, finiquitos, liberación de fianza, comprobantes con los que se acredite el pago total del contrato o cualquier otro documento oficial mediante el que acredite indubitablemente que las obligaciones quedaron extintas en tiempo y forma.</w:t>
            </w:r>
            <w:r w:rsidRPr="000445D5">
              <w:rPr>
                <w:rFonts w:ascii="Arial" w:eastAsia="Times New Roman" w:hAnsi="Arial" w:cs="Arial"/>
                <w:sz w:val="18"/>
                <w:szCs w:val="18"/>
                <w:lang w:eastAsia="es-MX"/>
              </w:rPr>
              <w:br/>
            </w:r>
            <w:r w:rsidRPr="000445D5">
              <w:rPr>
                <w:rFonts w:ascii="Arial" w:eastAsia="Times New Roman" w:hAnsi="Arial" w:cs="Arial"/>
                <w:sz w:val="18"/>
                <w:szCs w:val="18"/>
                <w:lang w:eastAsia="es-MX"/>
              </w:rPr>
              <w:br/>
              <w:t>Los contratos para acreditar cumplimiento podrán ser los mismos con los que acredite experiencia y/o especialidad siempre que adjunte los documentos con los que indubitablemente se acredite la extinción de obligaciones. En este caso no será necesario que agregue dos copias del mismo contrato.</w:t>
            </w:r>
          </w:p>
          <w:p w14:paraId="65E855E1" w14:textId="77777777" w:rsidR="007B0E37" w:rsidRPr="000445D5" w:rsidRDefault="007B0E37" w:rsidP="007B0E37">
            <w:pPr>
              <w:jc w:val="both"/>
              <w:rPr>
                <w:rFonts w:ascii="Arial" w:eastAsia="Times New Roman" w:hAnsi="Arial" w:cs="Arial"/>
                <w:sz w:val="18"/>
                <w:szCs w:val="18"/>
                <w:lang w:eastAsia="es-MX"/>
              </w:rPr>
            </w:pPr>
          </w:p>
          <w:p w14:paraId="682D8EFD" w14:textId="77777777" w:rsidR="007B0E37" w:rsidRPr="000445D5" w:rsidRDefault="007B0E37" w:rsidP="007B0E37">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Los contratos con los que acredite este rubro deberán ser de PROYECTOS SIMILARES o de PROYECTOS DE LA MISMA NATURALEZA, según la descripción que al respecto se hace para el Rubro de Experiencia y Especialidad.</w:t>
            </w:r>
          </w:p>
          <w:p w14:paraId="34935A3B" w14:textId="1D337607" w:rsidR="00DD720A" w:rsidRPr="000445D5" w:rsidRDefault="00DD720A" w:rsidP="007B0E37">
            <w:pPr>
              <w:jc w:val="both"/>
              <w:rPr>
                <w:sz w:val="24"/>
                <w:szCs w:val="24"/>
              </w:rPr>
            </w:pPr>
          </w:p>
        </w:tc>
      </w:tr>
      <w:tr w:rsidR="000445D5" w:rsidRPr="000445D5" w14:paraId="7CBDC5A4" w14:textId="77777777" w:rsidTr="007B0E37">
        <w:trPr>
          <w:trHeight w:val="1981"/>
        </w:trPr>
        <w:tc>
          <w:tcPr>
            <w:tcW w:w="4630" w:type="dxa"/>
          </w:tcPr>
          <w:p w14:paraId="2F770EB8" w14:textId="77777777" w:rsidR="007B0E37" w:rsidRPr="000445D5" w:rsidRDefault="007B0E37" w:rsidP="007B0E37">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lastRenderedPageBreak/>
              <w:t>Hasta 3 contratos</w:t>
            </w:r>
          </w:p>
          <w:p w14:paraId="6A3B7385" w14:textId="057C695C" w:rsidR="007B0E37" w:rsidRPr="000445D5" w:rsidRDefault="007B0E37" w:rsidP="007B0E37">
            <w:pPr>
              <w:jc w:val="both"/>
              <w:rPr>
                <w:sz w:val="24"/>
                <w:szCs w:val="24"/>
              </w:rPr>
            </w:pPr>
            <w:r w:rsidRPr="000445D5">
              <w:rPr>
                <w:rFonts w:ascii="Arial" w:eastAsia="Times New Roman" w:hAnsi="Arial" w:cs="Arial"/>
                <w:sz w:val="18"/>
                <w:szCs w:val="18"/>
                <w:lang w:eastAsia="es-MX"/>
              </w:rPr>
              <w:br/>
              <w:t>Para efectos de asignación de puntos se considerarán hasta 3 contratos que acrediten indubitablemente la extinción de obligaciones. La convocante solo considerará los contratos (máximo 3) que el licitante manifieste en el Anexo 17 Bis "Relación de contratos de Experiencia y Especialidad y Cumplimiento de Obligaciones"</w:t>
            </w:r>
          </w:p>
        </w:tc>
        <w:tc>
          <w:tcPr>
            <w:tcW w:w="876" w:type="dxa"/>
            <w:vAlign w:val="center"/>
          </w:tcPr>
          <w:p w14:paraId="05CBB36D" w14:textId="296C504D" w:rsidR="007B0E37" w:rsidRPr="000445D5" w:rsidRDefault="007B0E37" w:rsidP="0023255A">
            <w:pPr>
              <w:jc w:val="center"/>
              <w:rPr>
                <w:sz w:val="24"/>
                <w:szCs w:val="24"/>
              </w:rPr>
            </w:pPr>
          </w:p>
        </w:tc>
        <w:tc>
          <w:tcPr>
            <w:tcW w:w="876" w:type="dxa"/>
            <w:vAlign w:val="center"/>
          </w:tcPr>
          <w:p w14:paraId="72AF049B" w14:textId="3B515491" w:rsidR="007B0E37" w:rsidRPr="000445D5" w:rsidRDefault="007B0E37" w:rsidP="0023255A">
            <w:pPr>
              <w:jc w:val="center"/>
              <w:rPr>
                <w:sz w:val="24"/>
                <w:szCs w:val="24"/>
              </w:rPr>
            </w:pPr>
          </w:p>
        </w:tc>
        <w:tc>
          <w:tcPr>
            <w:tcW w:w="876" w:type="dxa"/>
            <w:vAlign w:val="center"/>
          </w:tcPr>
          <w:p w14:paraId="3F50AE5D" w14:textId="472F9C7C" w:rsidR="007B0E37" w:rsidRPr="000445D5" w:rsidRDefault="007B0E37" w:rsidP="0023255A">
            <w:pPr>
              <w:jc w:val="center"/>
              <w:rPr>
                <w:sz w:val="24"/>
                <w:szCs w:val="24"/>
              </w:rPr>
            </w:pPr>
            <w:r w:rsidRPr="000445D5">
              <w:rPr>
                <w:rFonts w:ascii="Arial" w:eastAsia="Times New Roman" w:hAnsi="Arial" w:cs="Arial"/>
                <w:b/>
                <w:bCs/>
                <w:sz w:val="18"/>
                <w:szCs w:val="18"/>
                <w:lang w:eastAsia="es-MX"/>
              </w:rPr>
              <w:t>7.50</w:t>
            </w:r>
          </w:p>
        </w:tc>
        <w:tc>
          <w:tcPr>
            <w:tcW w:w="2866" w:type="dxa"/>
            <w:vMerge/>
          </w:tcPr>
          <w:p w14:paraId="153DE999" w14:textId="77777777" w:rsidR="007B0E37" w:rsidRPr="000445D5" w:rsidRDefault="007B0E37" w:rsidP="0023255A">
            <w:pPr>
              <w:rPr>
                <w:sz w:val="24"/>
                <w:szCs w:val="24"/>
              </w:rPr>
            </w:pPr>
          </w:p>
        </w:tc>
        <w:tc>
          <w:tcPr>
            <w:tcW w:w="2872" w:type="dxa"/>
            <w:vMerge/>
          </w:tcPr>
          <w:p w14:paraId="033754D3" w14:textId="77777777" w:rsidR="007B0E37" w:rsidRPr="000445D5" w:rsidRDefault="007B0E37" w:rsidP="0023255A">
            <w:pPr>
              <w:rPr>
                <w:sz w:val="24"/>
                <w:szCs w:val="24"/>
              </w:rPr>
            </w:pPr>
          </w:p>
        </w:tc>
      </w:tr>
      <w:tr w:rsidR="000445D5" w:rsidRPr="000445D5" w14:paraId="3C2AEF8D" w14:textId="77777777" w:rsidTr="00ED6378">
        <w:tc>
          <w:tcPr>
            <w:tcW w:w="12996" w:type="dxa"/>
            <w:gridSpan w:val="6"/>
          </w:tcPr>
          <w:p w14:paraId="47484FD1" w14:textId="77777777" w:rsidR="007B0E37" w:rsidRPr="000445D5" w:rsidRDefault="007B0E37" w:rsidP="006934D7">
            <w:pPr>
              <w:rPr>
                <w:sz w:val="24"/>
                <w:szCs w:val="24"/>
              </w:rPr>
            </w:pPr>
          </w:p>
        </w:tc>
      </w:tr>
      <w:tr w:rsidR="000445D5" w:rsidRPr="000445D5" w14:paraId="0526495A" w14:textId="77777777" w:rsidTr="00121BE0">
        <w:tc>
          <w:tcPr>
            <w:tcW w:w="4630" w:type="dxa"/>
            <w:vAlign w:val="center"/>
          </w:tcPr>
          <w:p w14:paraId="77EA3E42" w14:textId="1358861C" w:rsidR="007B0E37" w:rsidRPr="000445D5" w:rsidRDefault="007B0E37" w:rsidP="007B0E37">
            <w:pPr>
              <w:jc w:val="center"/>
              <w:rPr>
                <w:sz w:val="24"/>
                <w:szCs w:val="24"/>
              </w:rPr>
            </w:pPr>
            <w:r w:rsidRPr="000445D5">
              <w:rPr>
                <w:rFonts w:ascii="Arial" w:eastAsia="Times New Roman" w:hAnsi="Arial" w:cs="Arial"/>
                <w:b/>
                <w:bCs/>
                <w:sz w:val="18"/>
                <w:szCs w:val="18"/>
                <w:lang w:eastAsia="es-MX"/>
              </w:rPr>
              <w:t>PUNTAJE MÁXIMO DE LA PROPUESTA TÉCNICA:</w:t>
            </w:r>
          </w:p>
        </w:tc>
        <w:tc>
          <w:tcPr>
            <w:tcW w:w="2628" w:type="dxa"/>
            <w:gridSpan w:val="3"/>
            <w:vAlign w:val="center"/>
          </w:tcPr>
          <w:p w14:paraId="68FD768C" w14:textId="461D9080" w:rsidR="007B0E37" w:rsidRPr="000445D5" w:rsidRDefault="007B0E37" w:rsidP="007B0E37">
            <w:pPr>
              <w:jc w:val="center"/>
              <w:rPr>
                <w:sz w:val="24"/>
                <w:szCs w:val="24"/>
              </w:rPr>
            </w:pPr>
            <w:r w:rsidRPr="000445D5">
              <w:rPr>
                <w:rFonts w:ascii="Arial" w:eastAsia="Times New Roman" w:hAnsi="Arial" w:cs="Arial"/>
                <w:b/>
                <w:bCs/>
                <w:sz w:val="18"/>
                <w:szCs w:val="18"/>
                <w:lang w:eastAsia="es-MX"/>
              </w:rPr>
              <w:t>50.00</w:t>
            </w:r>
          </w:p>
        </w:tc>
        <w:tc>
          <w:tcPr>
            <w:tcW w:w="2866" w:type="dxa"/>
          </w:tcPr>
          <w:p w14:paraId="5EB9C282" w14:textId="77777777" w:rsidR="007B0E37" w:rsidRPr="000445D5" w:rsidRDefault="007B0E37" w:rsidP="007B0E37">
            <w:pPr>
              <w:rPr>
                <w:sz w:val="24"/>
                <w:szCs w:val="24"/>
              </w:rPr>
            </w:pPr>
          </w:p>
        </w:tc>
        <w:tc>
          <w:tcPr>
            <w:tcW w:w="2872" w:type="dxa"/>
          </w:tcPr>
          <w:p w14:paraId="1767D36A" w14:textId="77777777" w:rsidR="007B0E37" w:rsidRPr="000445D5" w:rsidRDefault="007B0E37" w:rsidP="007B0E37">
            <w:pPr>
              <w:rPr>
                <w:sz w:val="24"/>
                <w:szCs w:val="24"/>
              </w:rPr>
            </w:pPr>
          </w:p>
        </w:tc>
      </w:tr>
      <w:tr w:rsidR="000445D5" w:rsidRPr="000445D5" w14:paraId="59108A5A" w14:textId="77777777" w:rsidTr="00670641">
        <w:tc>
          <w:tcPr>
            <w:tcW w:w="12996" w:type="dxa"/>
            <w:gridSpan w:val="6"/>
          </w:tcPr>
          <w:p w14:paraId="7637E31B" w14:textId="77777777" w:rsidR="007B0E37" w:rsidRPr="000445D5" w:rsidRDefault="007B0E37" w:rsidP="006934D7">
            <w:pPr>
              <w:rPr>
                <w:sz w:val="24"/>
                <w:szCs w:val="24"/>
              </w:rPr>
            </w:pPr>
          </w:p>
        </w:tc>
      </w:tr>
      <w:tr w:rsidR="000445D5" w:rsidRPr="000445D5" w14:paraId="39BF95BD" w14:textId="77777777" w:rsidTr="007B0E37">
        <w:tc>
          <w:tcPr>
            <w:tcW w:w="4630" w:type="dxa"/>
            <w:shd w:val="clear" w:color="auto" w:fill="FFFF00"/>
            <w:vAlign w:val="center"/>
          </w:tcPr>
          <w:p w14:paraId="779A1C8C" w14:textId="3BFB13DF" w:rsidR="007B0E37" w:rsidRPr="000445D5" w:rsidRDefault="007B0E37" w:rsidP="007B0E37">
            <w:pPr>
              <w:rPr>
                <w:sz w:val="24"/>
                <w:szCs w:val="24"/>
              </w:rPr>
            </w:pPr>
            <w:r w:rsidRPr="000445D5">
              <w:rPr>
                <w:rFonts w:ascii="Arial" w:eastAsia="Times New Roman" w:hAnsi="Arial" w:cs="Arial"/>
                <w:b/>
                <w:bCs/>
                <w:sz w:val="18"/>
                <w:szCs w:val="18"/>
                <w:lang w:eastAsia="es-MX"/>
              </w:rPr>
              <w:lastRenderedPageBreak/>
              <w:t>PROPUESTA ECONÓMICA</w:t>
            </w:r>
          </w:p>
        </w:tc>
        <w:tc>
          <w:tcPr>
            <w:tcW w:w="876" w:type="dxa"/>
            <w:shd w:val="clear" w:color="auto" w:fill="FFFF00"/>
            <w:vAlign w:val="center"/>
          </w:tcPr>
          <w:p w14:paraId="6E460DA9" w14:textId="2A361646" w:rsidR="007B0E37" w:rsidRPr="000445D5" w:rsidRDefault="007B0E37" w:rsidP="007B0E37">
            <w:pPr>
              <w:jc w:val="center"/>
              <w:rPr>
                <w:sz w:val="24"/>
                <w:szCs w:val="24"/>
              </w:rPr>
            </w:pPr>
            <w:r w:rsidRPr="000445D5">
              <w:rPr>
                <w:rFonts w:ascii="Arial" w:eastAsia="Times New Roman" w:hAnsi="Arial" w:cs="Arial"/>
                <w:b/>
                <w:bCs/>
                <w:sz w:val="18"/>
                <w:szCs w:val="18"/>
                <w:lang w:eastAsia="es-MX"/>
              </w:rPr>
              <w:t>50.00</w:t>
            </w:r>
          </w:p>
        </w:tc>
        <w:tc>
          <w:tcPr>
            <w:tcW w:w="876" w:type="dxa"/>
            <w:shd w:val="clear" w:color="auto" w:fill="FFC000"/>
            <w:vAlign w:val="center"/>
          </w:tcPr>
          <w:p w14:paraId="1086EE54" w14:textId="632BCC86" w:rsidR="007B0E37" w:rsidRPr="000445D5" w:rsidRDefault="007B0E37" w:rsidP="007B0E37">
            <w:pPr>
              <w:jc w:val="center"/>
              <w:rPr>
                <w:sz w:val="24"/>
                <w:szCs w:val="24"/>
              </w:rPr>
            </w:pPr>
          </w:p>
        </w:tc>
        <w:tc>
          <w:tcPr>
            <w:tcW w:w="876" w:type="dxa"/>
          </w:tcPr>
          <w:p w14:paraId="2371CF94" w14:textId="77777777" w:rsidR="007B0E37" w:rsidRPr="000445D5" w:rsidRDefault="007B0E37" w:rsidP="007B0E37">
            <w:pPr>
              <w:rPr>
                <w:sz w:val="24"/>
                <w:szCs w:val="24"/>
              </w:rPr>
            </w:pPr>
          </w:p>
        </w:tc>
        <w:tc>
          <w:tcPr>
            <w:tcW w:w="2866" w:type="dxa"/>
          </w:tcPr>
          <w:p w14:paraId="60352A0B" w14:textId="77777777" w:rsidR="007B0E37" w:rsidRPr="000445D5" w:rsidRDefault="007B0E37" w:rsidP="007B0E37">
            <w:pPr>
              <w:rPr>
                <w:sz w:val="24"/>
                <w:szCs w:val="24"/>
              </w:rPr>
            </w:pPr>
          </w:p>
        </w:tc>
        <w:tc>
          <w:tcPr>
            <w:tcW w:w="2872" w:type="dxa"/>
          </w:tcPr>
          <w:p w14:paraId="729ADA8F" w14:textId="77777777" w:rsidR="007B0E37" w:rsidRPr="000445D5" w:rsidRDefault="007B0E37" w:rsidP="007B0E37">
            <w:pPr>
              <w:rPr>
                <w:sz w:val="24"/>
                <w:szCs w:val="24"/>
              </w:rPr>
            </w:pPr>
          </w:p>
        </w:tc>
      </w:tr>
      <w:tr w:rsidR="000445D5" w:rsidRPr="000445D5" w14:paraId="2A0BFAE3" w14:textId="77777777" w:rsidTr="006E3B47">
        <w:tc>
          <w:tcPr>
            <w:tcW w:w="4630" w:type="dxa"/>
          </w:tcPr>
          <w:p w14:paraId="4A117571" w14:textId="5C6767CA" w:rsidR="007B0E37" w:rsidRPr="000445D5" w:rsidRDefault="007B0E37" w:rsidP="007B0E37">
            <w:pPr>
              <w:rPr>
                <w:sz w:val="24"/>
                <w:szCs w:val="24"/>
              </w:rPr>
            </w:pPr>
            <w:r w:rsidRPr="000445D5">
              <w:rPr>
                <w:rFonts w:ascii="Arial" w:eastAsia="Times New Roman" w:hAnsi="Arial" w:cs="Arial"/>
                <w:sz w:val="18"/>
                <w:szCs w:val="18"/>
                <w:lang w:eastAsia="es-MX"/>
              </w:rPr>
              <w:t>Propuesta Económica por licitante.</w:t>
            </w:r>
          </w:p>
        </w:tc>
        <w:tc>
          <w:tcPr>
            <w:tcW w:w="876" w:type="dxa"/>
            <w:vAlign w:val="center"/>
          </w:tcPr>
          <w:p w14:paraId="1AD35EDF" w14:textId="06058668" w:rsidR="007B0E37" w:rsidRPr="000445D5" w:rsidRDefault="007B0E37" w:rsidP="007B0E37">
            <w:pPr>
              <w:rPr>
                <w:sz w:val="24"/>
                <w:szCs w:val="24"/>
              </w:rPr>
            </w:pPr>
            <w:r w:rsidRPr="000445D5">
              <w:rPr>
                <w:rFonts w:ascii="Arial" w:eastAsia="Times New Roman" w:hAnsi="Arial" w:cs="Arial"/>
                <w:b/>
                <w:bCs/>
                <w:sz w:val="18"/>
                <w:szCs w:val="18"/>
                <w:lang w:eastAsia="es-MX"/>
              </w:rPr>
              <w:t> </w:t>
            </w:r>
          </w:p>
        </w:tc>
        <w:tc>
          <w:tcPr>
            <w:tcW w:w="876" w:type="dxa"/>
            <w:vAlign w:val="center"/>
          </w:tcPr>
          <w:p w14:paraId="39EB5D4A" w14:textId="1D01E4FA" w:rsidR="007B0E37" w:rsidRPr="000445D5" w:rsidRDefault="007B0E37" w:rsidP="007B0E37">
            <w:pPr>
              <w:rPr>
                <w:sz w:val="24"/>
                <w:szCs w:val="24"/>
              </w:rPr>
            </w:pPr>
            <w:r w:rsidRPr="000445D5">
              <w:rPr>
                <w:rFonts w:ascii="Arial" w:eastAsia="Times New Roman" w:hAnsi="Arial" w:cs="Arial"/>
                <w:b/>
                <w:bCs/>
                <w:sz w:val="18"/>
                <w:szCs w:val="18"/>
                <w:lang w:eastAsia="es-MX"/>
              </w:rPr>
              <w:t> </w:t>
            </w:r>
          </w:p>
        </w:tc>
        <w:tc>
          <w:tcPr>
            <w:tcW w:w="876" w:type="dxa"/>
            <w:vAlign w:val="center"/>
          </w:tcPr>
          <w:p w14:paraId="1566B647" w14:textId="6CBA1034" w:rsidR="007B0E37" w:rsidRPr="000445D5" w:rsidRDefault="007B0E37" w:rsidP="007B0E37">
            <w:pPr>
              <w:rPr>
                <w:sz w:val="24"/>
                <w:szCs w:val="24"/>
              </w:rPr>
            </w:pPr>
            <w:r w:rsidRPr="000445D5">
              <w:rPr>
                <w:rFonts w:ascii="Arial" w:eastAsia="Times New Roman" w:hAnsi="Arial" w:cs="Arial"/>
                <w:b/>
                <w:bCs/>
                <w:sz w:val="18"/>
                <w:szCs w:val="18"/>
                <w:lang w:eastAsia="es-MX"/>
              </w:rPr>
              <w:t>50.000</w:t>
            </w:r>
          </w:p>
        </w:tc>
        <w:tc>
          <w:tcPr>
            <w:tcW w:w="2866" w:type="dxa"/>
          </w:tcPr>
          <w:p w14:paraId="390C7C60" w14:textId="77777777" w:rsidR="007B0E37" w:rsidRPr="000445D5" w:rsidRDefault="007B0E37" w:rsidP="007B0E37">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Para determinar la puntuación que correspondan al precio ofertado por cada licitante, la convocante aplicará la siguiente fórmula:</w:t>
            </w:r>
          </w:p>
          <w:p w14:paraId="04B907FA" w14:textId="77777777" w:rsidR="005B2980" w:rsidRPr="000445D5" w:rsidRDefault="007B0E37" w:rsidP="007B0E37">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br/>
            </w:r>
            <w:r w:rsidRPr="000445D5">
              <w:rPr>
                <w:rFonts w:ascii="Arial" w:eastAsia="Times New Roman" w:hAnsi="Arial" w:cs="Arial"/>
                <w:b/>
                <w:bCs/>
                <w:sz w:val="18"/>
                <w:szCs w:val="18"/>
                <w:lang w:eastAsia="es-MX"/>
              </w:rPr>
              <w:t>PPAj = 50(PSPMB/PPj)</w:t>
            </w:r>
            <w:r w:rsidRPr="000445D5">
              <w:rPr>
                <w:rFonts w:ascii="Arial" w:eastAsia="Times New Roman" w:hAnsi="Arial" w:cs="Arial"/>
                <w:sz w:val="18"/>
                <w:szCs w:val="18"/>
                <w:lang w:eastAsia="es-MX"/>
              </w:rPr>
              <w:t xml:space="preserve">      </w:t>
            </w:r>
          </w:p>
          <w:p w14:paraId="751C0C01" w14:textId="77777777" w:rsidR="005B2980" w:rsidRPr="000445D5" w:rsidRDefault="005B2980" w:rsidP="007B0E37">
            <w:pPr>
              <w:jc w:val="both"/>
              <w:rPr>
                <w:rFonts w:ascii="Arial" w:eastAsia="Times New Roman" w:hAnsi="Arial" w:cs="Arial"/>
                <w:sz w:val="18"/>
                <w:szCs w:val="18"/>
                <w:lang w:eastAsia="es-MX"/>
              </w:rPr>
            </w:pPr>
          </w:p>
          <w:p w14:paraId="2F0C2E7E" w14:textId="4973A8B5" w:rsidR="007B0E37" w:rsidRPr="000445D5" w:rsidRDefault="007B0E37" w:rsidP="007B0E37">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Para toda j = 1, 2,</w:t>
            </w:r>
            <w:r w:rsidR="005B2980" w:rsidRPr="000445D5">
              <w:rPr>
                <w:rFonts w:ascii="Arial" w:eastAsia="Times New Roman" w:hAnsi="Arial" w:cs="Arial"/>
                <w:sz w:val="18"/>
                <w:szCs w:val="18"/>
                <w:lang w:eastAsia="es-MX"/>
              </w:rPr>
              <w:t xml:space="preserve"> </w:t>
            </w:r>
            <w:r w:rsidRPr="000445D5">
              <w:rPr>
                <w:rFonts w:ascii="Arial" w:eastAsia="Times New Roman" w:hAnsi="Arial" w:cs="Arial"/>
                <w:sz w:val="18"/>
                <w:szCs w:val="18"/>
                <w:lang w:eastAsia="es-MX"/>
              </w:rPr>
              <w:t>...,</w:t>
            </w:r>
            <w:r w:rsidR="005B2980" w:rsidRPr="000445D5">
              <w:rPr>
                <w:rFonts w:ascii="Arial" w:eastAsia="Times New Roman" w:hAnsi="Arial" w:cs="Arial"/>
                <w:sz w:val="18"/>
                <w:szCs w:val="18"/>
                <w:lang w:eastAsia="es-MX"/>
              </w:rPr>
              <w:t xml:space="preserve"> </w:t>
            </w:r>
            <w:r w:rsidRPr="000445D5">
              <w:rPr>
                <w:rFonts w:ascii="Arial" w:eastAsia="Times New Roman" w:hAnsi="Arial" w:cs="Arial"/>
                <w:sz w:val="18"/>
                <w:szCs w:val="18"/>
                <w:lang w:eastAsia="es-MX"/>
              </w:rPr>
              <w:t>n</w:t>
            </w:r>
            <w:r w:rsidRPr="000445D5">
              <w:rPr>
                <w:rFonts w:ascii="Arial" w:eastAsia="Times New Roman" w:hAnsi="Arial" w:cs="Arial"/>
                <w:sz w:val="18"/>
                <w:szCs w:val="18"/>
                <w:lang w:eastAsia="es-MX"/>
              </w:rPr>
              <w:br/>
              <w:t xml:space="preserve">   </w:t>
            </w:r>
            <w:r w:rsidRPr="000445D5">
              <w:rPr>
                <w:rFonts w:ascii="Arial" w:eastAsia="Times New Roman" w:hAnsi="Arial" w:cs="Arial"/>
                <w:sz w:val="18"/>
                <w:szCs w:val="18"/>
                <w:lang w:eastAsia="es-MX"/>
              </w:rPr>
              <w:br/>
              <w:t>Donde:</w:t>
            </w:r>
          </w:p>
          <w:p w14:paraId="0160536C" w14:textId="77777777" w:rsidR="007B0E37" w:rsidRPr="000445D5" w:rsidRDefault="007B0E37" w:rsidP="007B0E37">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br/>
            </w:r>
            <w:r w:rsidRPr="000445D5">
              <w:rPr>
                <w:rFonts w:ascii="Arial" w:eastAsia="Times New Roman" w:hAnsi="Arial" w:cs="Arial"/>
                <w:b/>
                <w:bCs/>
                <w:sz w:val="18"/>
                <w:szCs w:val="18"/>
                <w:lang w:eastAsia="es-MX"/>
              </w:rPr>
              <w:t>PPAj</w:t>
            </w:r>
            <w:r w:rsidRPr="000445D5">
              <w:rPr>
                <w:rFonts w:ascii="Arial" w:eastAsia="Times New Roman" w:hAnsi="Arial" w:cs="Arial"/>
                <w:sz w:val="18"/>
                <w:szCs w:val="18"/>
                <w:lang w:eastAsia="es-MX"/>
              </w:rPr>
              <w:t xml:space="preserve"> = Puntuación o unidades Porcentuales a Asignar a la proposición "j"        por el precio ofertado;</w:t>
            </w:r>
          </w:p>
          <w:p w14:paraId="676CF9D3" w14:textId="77777777" w:rsidR="007B0E37" w:rsidRPr="000445D5" w:rsidRDefault="007B0E37" w:rsidP="007B0E37">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br/>
            </w:r>
            <w:r w:rsidRPr="000445D5">
              <w:rPr>
                <w:rFonts w:ascii="Arial" w:eastAsia="Times New Roman" w:hAnsi="Arial" w:cs="Arial"/>
                <w:b/>
                <w:bCs/>
                <w:sz w:val="18"/>
                <w:szCs w:val="18"/>
                <w:lang w:eastAsia="es-MX"/>
              </w:rPr>
              <w:t>PSPMB</w:t>
            </w:r>
            <w:r w:rsidRPr="000445D5">
              <w:rPr>
                <w:rFonts w:ascii="Arial" w:eastAsia="Times New Roman" w:hAnsi="Arial" w:cs="Arial"/>
                <w:sz w:val="18"/>
                <w:szCs w:val="18"/>
                <w:lang w:eastAsia="es-MX"/>
              </w:rPr>
              <w:t xml:space="preserve"> = Proposición Solvente cuyo Precio es el Más Bajo;</w:t>
            </w:r>
          </w:p>
          <w:p w14:paraId="5AB8F835" w14:textId="77777777" w:rsidR="007B0E37" w:rsidRPr="000445D5" w:rsidRDefault="007B0E37" w:rsidP="007B0E37">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br/>
            </w:r>
            <w:r w:rsidRPr="000445D5">
              <w:rPr>
                <w:rFonts w:ascii="Arial" w:eastAsia="Times New Roman" w:hAnsi="Arial" w:cs="Arial"/>
                <w:b/>
                <w:bCs/>
                <w:sz w:val="18"/>
                <w:szCs w:val="18"/>
                <w:lang w:eastAsia="es-MX"/>
              </w:rPr>
              <w:t>PPj</w:t>
            </w:r>
            <w:r w:rsidRPr="000445D5">
              <w:rPr>
                <w:rFonts w:ascii="Arial" w:eastAsia="Times New Roman" w:hAnsi="Arial" w:cs="Arial"/>
                <w:sz w:val="18"/>
                <w:szCs w:val="18"/>
                <w:lang w:eastAsia="es-MX"/>
              </w:rPr>
              <w:t xml:space="preserve"> = Precio de la Proposición "j", y </w:t>
            </w:r>
          </w:p>
          <w:p w14:paraId="206B85D5" w14:textId="0516E56B" w:rsidR="007B0E37" w:rsidRPr="000445D5" w:rsidRDefault="007B0E37" w:rsidP="007B0E37">
            <w:pPr>
              <w:rPr>
                <w:sz w:val="24"/>
                <w:szCs w:val="24"/>
              </w:rPr>
            </w:pPr>
            <w:r w:rsidRPr="000445D5">
              <w:rPr>
                <w:rFonts w:ascii="Arial" w:eastAsia="Times New Roman" w:hAnsi="Arial" w:cs="Arial"/>
                <w:sz w:val="18"/>
                <w:szCs w:val="18"/>
                <w:lang w:eastAsia="es-MX"/>
              </w:rPr>
              <w:t xml:space="preserve">el </w:t>
            </w:r>
            <w:r w:rsidRPr="000445D5">
              <w:rPr>
                <w:rFonts w:ascii="Arial" w:eastAsia="Times New Roman" w:hAnsi="Arial" w:cs="Arial"/>
                <w:b/>
                <w:bCs/>
                <w:sz w:val="18"/>
                <w:szCs w:val="18"/>
                <w:lang w:eastAsia="es-MX"/>
              </w:rPr>
              <w:t>subíndice "j"</w:t>
            </w:r>
            <w:r w:rsidRPr="000445D5">
              <w:rPr>
                <w:rFonts w:ascii="Arial" w:eastAsia="Times New Roman" w:hAnsi="Arial" w:cs="Arial"/>
                <w:sz w:val="18"/>
                <w:szCs w:val="18"/>
                <w:lang w:eastAsia="es-MX"/>
              </w:rPr>
              <w:t xml:space="preserve"> representa a las demás proposiciones determinadas como solventes como resultado de la evaluación</w:t>
            </w:r>
          </w:p>
        </w:tc>
        <w:tc>
          <w:tcPr>
            <w:tcW w:w="2872" w:type="dxa"/>
          </w:tcPr>
          <w:p w14:paraId="7A2ABE82" w14:textId="77777777" w:rsidR="007B0E37" w:rsidRPr="000445D5" w:rsidRDefault="007B0E37" w:rsidP="007B0E37">
            <w:pPr>
              <w:jc w:val="both"/>
              <w:rPr>
                <w:rFonts w:ascii="Arial" w:eastAsia="Times New Roman" w:hAnsi="Arial" w:cs="Arial"/>
                <w:sz w:val="18"/>
                <w:szCs w:val="18"/>
                <w:lang w:eastAsia="es-MX"/>
              </w:rPr>
            </w:pPr>
            <w:r w:rsidRPr="000445D5">
              <w:rPr>
                <w:rFonts w:ascii="Arial" w:eastAsia="Times New Roman" w:hAnsi="Arial" w:cs="Arial"/>
                <w:sz w:val="18"/>
                <w:szCs w:val="18"/>
                <w:lang w:eastAsia="es-MX"/>
              </w:rPr>
              <w:t>Anexo 13 "Propuesta Económica", en los términos y alcances establecidos en ese formato.</w:t>
            </w:r>
          </w:p>
          <w:p w14:paraId="039F6F1C" w14:textId="77777777" w:rsidR="007B0E37" w:rsidRPr="000445D5" w:rsidRDefault="007B0E37" w:rsidP="007B0E37">
            <w:pPr>
              <w:jc w:val="both"/>
              <w:rPr>
                <w:sz w:val="24"/>
                <w:szCs w:val="24"/>
              </w:rPr>
            </w:pPr>
          </w:p>
          <w:p w14:paraId="57F9ED28" w14:textId="22A6EBA2" w:rsidR="007B0E37" w:rsidRPr="000445D5" w:rsidRDefault="007B0E37" w:rsidP="007B0E37">
            <w:pPr>
              <w:jc w:val="both"/>
              <w:rPr>
                <w:b/>
                <w:bCs/>
                <w:sz w:val="24"/>
                <w:szCs w:val="24"/>
              </w:rPr>
            </w:pPr>
            <w:r w:rsidRPr="000445D5">
              <w:rPr>
                <w:rFonts w:ascii="Arial" w:eastAsia="Times New Roman" w:hAnsi="Arial" w:cs="Arial"/>
                <w:b/>
                <w:bCs/>
                <w:sz w:val="18"/>
                <w:szCs w:val="18"/>
                <w:lang w:eastAsia="es-MX"/>
              </w:rPr>
              <w:t>Cualquier modificación o alteración del formato, será motivo de desechamiento de la propuesta.</w:t>
            </w:r>
          </w:p>
        </w:tc>
      </w:tr>
      <w:tr w:rsidR="000445D5" w:rsidRPr="000445D5" w14:paraId="7161C17D" w14:textId="77777777" w:rsidTr="00C546A6">
        <w:tc>
          <w:tcPr>
            <w:tcW w:w="12996" w:type="dxa"/>
            <w:gridSpan w:val="6"/>
          </w:tcPr>
          <w:p w14:paraId="0DCFA10A" w14:textId="77777777" w:rsidR="007B0E37" w:rsidRPr="000445D5" w:rsidRDefault="007B0E37" w:rsidP="006934D7">
            <w:pPr>
              <w:rPr>
                <w:sz w:val="24"/>
                <w:szCs w:val="24"/>
              </w:rPr>
            </w:pPr>
          </w:p>
        </w:tc>
      </w:tr>
      <w:tr w:rsidR="000445D5" w:rsidRPr="000445D5" w14:paraId="62A4056A" w14:textId="77777777" w:rsidTr="005A47EC">
        <w:tc>
          <w:tcPr>
            <w:tcW w:w="4630" w:type="dxa"/>
            <w:vAlign w:val="center"/>
          </w:tcPr>
          <w:p w14:paraId="6D4D7FAC" w14:textId="6393229F" w:rsidR="007B0E37" w:rsidRPr="000445D5" w:rsidRDefault="007B0E37" w:rsidP="007B0E37">
            <w:pPr>
              <w:jc w:val="center"/>
              <w:rPr>
                <w:sz w:val="24"/>
                <w:szCs w:val="24"/>
              </w:rPr>
            </w:pPr>
            <w:r w:rsidRPr="000445D5">
              <w:rPr>
                <w:rFonts w:ascii="Arial" w:eastAsia="Times New Roman" w:hAnsi="Arial" w:cs="Arial"/>
                <w:b/>
                <w:bCs/>
                <w:sz w:val="18"/>
                <w:szCs w:val="18"/>
                <w:lang w:eastAsia="es-MX"/>
              </w:rPr>
              <w:t>PUNTAJE MÁXIMO DE LA PROPUESTA ECONÓMICA:</w:t>
            </w:r>
          </w:p>
        </w:tc>
        <w:tc>
          <w:tcPr>
            <w:tcW w:w="2628" w:type="dxa"/>
            <w:gridSpan w:val="3"/>
            <w:vAlign w:val="center"/>
          </w:tcPr>
          <w:p w14:paraId="63C46F36" w14:textId="16951AE7" w:rsidR="007B0E37" w:rsidRPr="000445D5" w:rsidRDefault="007B0E37" w:rsidP="007B0E37">
            <w:pPr>
              <w:jc w:val="center"/>
              <w:rPr>
                <w:sz w:val="24"/>
                <w:szCs w:val="24"/>
              </w:rPr>
            </w:pPr>
            <w:r w:rsidRPr="000445D5">
              <w:rPr>
                <w:rFonts w:ascii="Arial" w:eastAsia="Times New Roman" w:hAnsi="Arial" w:cs="Arial"/>
                <w:b/>
                <w:bCs/>
                <w:sz w:val="18"/>
                <w:szCs w:val="18"/>
                <w:lang w:eastAsia="es-MX"/>
              </w:rPr>
              <w:t>50.00</w:t>
            </w:r>
          </w:p>
        </w:tc>
        <w:tc>
          <w:tcPr>
            <w:tcW w:w="2866" w:type="dxa"/>
          </w:tcPr>
          <w:p w14:paraId="01EB4FDA" w14:textId="77777777" w:rsidR="007B0E37" w:rsidRPr="000445D5" w:rsidRDefault="007B0E37" w:rsidP="007B0E37">
            <w:pPr>
              <w:rPr>
                <w:sz w:val="24"/>
                <w:szCs w:val="24"/>
              </w:rPr>
            </w:pPr>
          </w:p>
        </w:tc>
        <w:tc>
          <w:tcPr>
            <w:tcW w:w="2872" w:type="dxa"/>
          </w:tcPr>
          <w:p w14:paraId="3B631186" w14:textId="77777777" w:rsidR="007B0E37" w:rsidRPr="000445D5" w:rsidRDefault="007B0E37" w:rsidP="007B0E37">
            <w:pPr>
              <w:rPr>
                <w:sz w:val="24"/>
                <w:szCs w:val="24"/>
              </w:rPr>
            </w:pPr>
          </w:p>
        </w:tc>
      </w:tr>
      <w:tr w:rsidR="000445D5" w:rsidRPr="000445D5" w14:paraId="1629E06F" w14:textId="77777777" w:rsidTr="00331A42">
        <w:tc>
          <w:tcPr>
            <w:tcW w:w="12996" w:type="dxa"/>
            <w:gridSpan w:val="6"/>
          </w:tcPr>
          <w:p w14:paraId="40018A77" w14:textId="77777777" w:rsidR="007B0E37" w:rsidRPr="000445D5" w:rsidRDefault="007B0E37" w:rsidP="006934D7">
            <w:pPr>
              <w:rPr>
                <w:sz w:val="24"/>
                <w:szCs w:val="24"/>
              </w:rPr>
            </w:pPr>
          </w:p>
        </w:tc>
      </w:tr>
      <w:tr w:rsidR="000445D5" w:rsidRPr="000445D5" w14:paraId="790E5799" w14:textId="77777777" w:rsidTr="00E07347">
        <w:tc>
          <w:tcPr>
            <w:tcW w:w="4630" w:type="dxa"/>
            <w:vAlign w:val="center"/>
          </w:tcPr>
          <w:p w14:paraId="4B83822A" w14:textId="2CC497B8" w:rsidR="007B0E37" w:rsidRPr="000445D5" w:rsidRDefault="007B0E37" w:rsidP="007B0E37">
            <w:pPr>
              <w:jc w:val="center"/>
              <w:rPr>
                <w:sz w:val="24"/>
                <w:szCs w:val="24"/>
              </w:rPr>
            </w:pPr>
            <w:r w:rsidRPr="000445D5">
              <w:rPr>
                <w:rFonts w:ascii="Arial" w:eastAsia="Times New Roman" w:hAnsi="Arial" w:cs="Arial"/>
                <w:b/>
                <w:bCs/>
                <w:sz w:val="18"/>
                <w:szCs w:val="18"/>
                <w:lang w:eastAsia="es-MX"/>
              </w:rPr>
              <w:t>RESULTADO MÁXIMO COMBINADO</w:t>
            </w:r>
          </w:p>
        </w:tc>
        <w:tc>
          <w:tcPr>
            <w:tcW w:w="2628" w:type="dxa"/>
            <w:gridSpan w:val="3"/>
            <w:vAlign w:val="center"/>
          </w:tcPr>
          <w:p w14:paraId="12525C28" w14:textId="0CFD45E3" w:rsidR="007B0E37" w:rsidRPr="000445D5" w:rsidRDefault="007B0E37" w:rsidP="007B0E37">
            <w:pPr>
              <w:jc w:val="center"/>
              <w:rPr>
                <w:sz w:val="24"/>
                <w:szCs w:val="24"/>
              </w:rPr>
            </w:pPr>
            <w:r w:rsidRPr="000445D5">
              <w:rPr>
                <w:rFonts w:ascii="Arial" w:eastAsia="Times New Roman" w:hAnsi="Arial" w:cs="Arial"/>
                <w:b/>
                <w:bCs/>
                <w:sz w:val="18"/>
                <w:szCs w:val="18"/>
                <w:lang w:eastAsia="es-MX"/>
              </w:rPr>
              <w:t>100.00</w:t>
            </w:r>
          </w:p>
        </w:tc>
        <w:tc>
          <w:tcPr>
            <w:tcW w:w="5738" w:type="dxa"/>
            <w:gridSpan w:val="2"/>
          </w:tcPr>
          <w:p w14:paraId="0C24C10A" w14:textId="4D2DF0E3" w:rsidR="007B0E37" w:rsidRPr="000445D5" w:rsidRDefault="007B0E37" w:rsidP="007B0E37">
            <w:pPr>
              <w:rPr>
                <w:sz w:val="24"/>
                <w:szCs w:val="24"/>
              </w:rPr>
            </w:pPr>
            <w:r w:rsidRPr="000445D5">
              <w:rPr>
                <w:rFonts w:ascii="Arial" w:eastAsia="Times New Roman" w:hAnsi="Arial" w:cs="Arial"/>
                <w:sz w:val="18"/>
                <w:szCs w:val="18"/>
                <w:lang w:eastAsia="es-MX"/>
              </w:rPr>
              <w:t>Para calcular el resultado final de la puntuación que obtuvo cada proposición, la convocante aplicará la siguiente fórmula:</w:t>
            </w:r>
            <w:r w:rsidRPr="000445D5">
              <w:rPr>
                <w:rFonts w:ascii="Arial" w:eastAsia="Times New Roman" w:hAnsi="Arial" w:cs="Arial"/>
                <w:sz w:val="18"/>
                <w:szCs w:val="18"/>
                <w:lang w:eastAsia="es-MX"/>
              </w:rPr>
              <w:br/>
              <w:t xml:space="preserve">                                    </w:t>
            </w:r>
            <w:r w:rsidRPr="000445D5">
              <w:rPr>
                <w:rFonts w:ascii="Arial" w:eastAsia="Times New Roman" w:hAnsi="Arial" w:cs="Arial"/>
                <w:sz w:val="18"/>
                <w:szCs w:val="18"/>
                <w:lang w:eastAsia="es-MX"/>
              </w:rPr>
              <w:br/>
              <w:t xml:space="preserve">          </w:t>
            </w:r>
            <w:r w:rsidRPr="000445D5">
              <w:rPr>
                <w:rFonts w:ascii="Arial" w:eastAsia="Times New Roman" w:hAnsi="Arial" w:cs="Arial"/>
                <w:b/>
                <w:bCs/>
                <w:sz w:val="18"/>
                <w:szCs w:val="18"/>
                <w:lang w:eastAsia="es-MX"/>
              </w:rPr>
              <w:t>PTj = TPT + TPE</w:t>
            </w:r>
            <w:r w:rsidRPr="000445D5">
              <w:rPr>
                <w:rFonts w:ascii="Arial" w:eastAsia="Times New Roman" w:hAnsi="Arial" w:cs="Arial"/>
                <w:sz w:val="18"/>
                <w:szCs w:val="18"/>
                <w:lang w:eastAsia="es-MX"/>
              </w:rPr>
              <w:t xml:space="preserve">                        Para toda j = 1, 2,</w:t>
            </w:r>
            <w:r w:rsidR="005B2980" w:rsidRPr="000445D5">
              <w:rPr>
                <w:rFonts w:ascii="Arial" w:eastAsia="Times New Roman" w:hAnsi="Arial" w:cs="Arial"/>
                <w:sz w:val="18"/>
                <w:szCs w:val="18"/>
                <w:lang w:eastAsia="es-MX"/>
              </w:rPr>
              <w:t xml:space="preserve"> </w:t>
            </w:r>
            <w:r w:rsidRPr="000445D5">
              <w:rPr>
                <w:rFonts w:ascii="Arial" w:eastAsia="Times New Roman" w:hAnsi="Arial" w:cs="Arial"/>
                <w:sz w:val="18"/>
                <w:szCs w:val="18"/>
                <w:lang w:eastAsia="es-MX"/>
              </w:rPr>
              <w:t>...,n</w:t>
            </w:r>
            <w:r w:rsidRPr="000445D5">
              <w:rPr>
                <w:rFonts w:ascii="Arial" w:eastAsia="Times New Roman" w:hAnsi="Arial" w:cs="Arial"/>
                <w:sz w:val="18"/>
                <w:szCs w:val="18"/>
                <w:lang w:eastAsia="es-MX"/>
              </w:rPr>
              <w:br/>
              <w:t xml:space="preserve">        </w:t>
            </w:r>
            <w:r w:rsidRPr="000445D5">
              <w:rPr>
                <w:rFonts w:ascii="Arial" w:eastAsia="Times New Roman" w:hAnsi="Arial" w:cs="Arial"/>
                <w:sz w:val="18"/>
                <w:szCs w:val="18"/>
                <w:lang w:eastAsia="es-MX"/>
              </w:rPr>
              <w:br/>
              <w:t>Donde:</w:t>
            </w:r>
            <w:r w:rsidRPr="000445D5">
              <w:rPr>
                <w:rFonts w:ascii="Arial" w:eastAsia="Times New Roman" w:hAnsi="Arial" w:cs="Arial"/>
                <w:sz w:val="18"/>
                <w:szCs w:val="18"/>
                <w:lang w:eastAsia="es-MX"/>
              </w:rPr>
              <w:br/>
            </w:r>
            <w:r w:rsidRPr="000445D5">
              <w:rPr>
                <w:rFonts w:ascii="Arial" w:eastAsia="Times New Roman" w:hAnsi="Arial" w:cs="Arial"/>
                <w:b/>
                <w:bCs/>
                <w:sz w:val="18"/>
                <w:szCs w:val="18"/>
                <w:lang w:eastAsia="es-MX"/>
              </w:rPr>
              <w:lastRenderedPageBreak/>
              <w:t>PTj</w:t>
            </w:r>
            <w:r w:rsidRPr="000445D5">
              <w:rPr>
                <w:rFonts w:ascii="Arial" w:eastAsia="Times New Roman" w:hAnsi="Arial" w:cs="Arial"/>
                <w:sz w:val="18"/>
                <w:szCs w:val="18"/>
                <w:lang w:eastAsia="es-MX"/>
              </w:rPr>
              <w:t xml:space="preserve"> = Puntuación o unidades porcentuales Totales de la proposición;</w:t>
            </w:r>
            <w:r w:rsidRPr="000445D5">
              <w:rPr>
                <w:rFonts w:ascii="Arial" w:eastAsia="Times New Roman" w:hAnsi="Arial" w:cs="Arial"/>
                <w:sz w:val="18"/>
                <w:szCs w:val="18"/>
                <w:lang w:eastAsia="es-MX"/>
              </w:rPr>
              <w:br/>
            </w:r>
            <w:r w:rsidRPr="000445D5">
              <w:rPr>
                <w:rFonts w:ascii="Arial" w:eastAsia="Times New Roman" w:hAnsi="Arial" w:cs="Arial"/>
                <w:b/>
                <w:bCs/>
                <w:sz w:val="18"/>
                <w:szCs w:val="18"/>
                <w:lang w:eastAsia="es-MX"/>
              </w:rPr>
              <w:t>TPT</w:t>
            </w:r>
            <w:r w:rsidRPr="000445D5">
              <w:rPr>
                <w:rFonts w:ascii="Arial" w:eastAsia="Times New Roman" w:hAnsi="Arial" w:cs="Arial"/>
                <w:sz w:val="18"/>
                <w:szCs w:val="18"/>
                <w:lang w:eastAsia="es-MX"/>
              </w:rPr>
              <w:t xml:space="preserve"> = Total de Puntuación o unidades porcentuales asignados a la propuesta Técnica;</w:t>
            </w:r>
            <w:r w:rsidRPr="000445D5">
              <w:rPr>
                <w:rFonts w:ascii="Arial" w:eastAsia="Times New Roman" w:hAnsi="Arial" w:cs="Arial"/>
                <w:sz w:val="18"/>
                <w:szCs w:val="18"/>
                <w:lang w:eastAsia="es-MX"/>
              </w:rPr>
              <w:br/>
            </w:r>
            <w:r w:rsidRPr="000445D5">
              <w:rPr>
                <w:rFonts w:ascii="Arial" w:eastAsia="Times New Roman" w:hAnsi="Arial" w:cs="Arial"/>
                <w:b/>
                <w:bCs/>
                <w:sz w:val="18"/>
                <w:szCs w:val="18"/>
                <w:lang w:eastAsia="es-MX"/>
              </w:rPr>
              <w:t>TPE</w:t>
            </w:r>
            <w:r w:rsidRPr="000445D5">
              <w:rPr>
                <w:rFonts w:ascii="Arial" w:eastAsia="Times New Roman" w:hAnsi="Arial" w:cs="Arial"/>
                <w:sz w:val="18"/>
                <w:szCs w:val="18"/>
                <w:lang w:eastAsia="es-MX"/>
              </w:rPr>
              <w:t xml:space="preserve"> = Total de Puntuación o unidades porcentuales asignados a la propuesta Económica, y</w:t>
            </w:r>
            <w:r w:rsidRPr="000445D5">
              <w:rPr>
                <w:rFonts w:ascii="Arial" w:eastAsia="Times New Roman" w:hAnsi="Arial" w:cs="Arial"/>
                <w:sz w:val="18"/>
                <w:szCs w:val="18"/>
                <w:lang w:eastAsia="es-MX"/>
              </w:rPr>
              <w:br/>
              <w:t xml:space="preserve">el </w:t>
            </w:r>
            <w:r w:rsidRPr="000445D5">
              <w:rPr>
                <w:rFonts w:ascii="Arial" w:eastAsia="Times New Roman" w:hAnsi="Arial" w:cs="Arial"/>
                <w:b/>
                <w:bCs/>
                <w:sz w:val="18"/>
                <w:szCs w:val="18"/>
                <w:lang w:eastAsia="es-MX"/>
              </w:rPr>
              <w:t>subíndice "j"</w:t>
            </w:r>
            <w:r w:rsidRPr="000445D5">
              <w:rPr>
                <w:rFonts w:ascii="Arial" w:eastAsia="Times New Roman" w:hAnsi="Arial" w:cs="Arial"/>
                <w:sz w:val="18"/>
                <w:szCs w:val="18"/>
                <w:lang w:eastAsia="es-MX"/>
              </w:rPr>
              <w:t xml:space="preserve"> representa a las demás proposiciones determinadas como solventes como resultado de la evaluación.</w:t>
            </w:r>
          </w:p>
        </w:tc>
      </w:tr>
    </w:tbl>
    <w:p w14:paraId="21DAB732" w14:textId="77777777" w:rsidR="00DF493D" w:rsidRPr="00565FE4" w:rsidRDefault="00DF493D" w:rsidP="00466862">
      <w:pPr>
        <w:rPr>
          <w:sz w:val="24"/>
          <w:szCs w:val="24"/>
        </w:rPr>
      </w:pPr>
    </w:p>
    <w:sectPr w:rsidR="00DF493D" w:rsidRPr="00565FE4" w:rsidSect="007C4118">
      <w:headerReference w:type="default" r:id="rId8"/>
      <w:footerReference w:type="default" r:id="rId9"/>
      <w:pgSz w:w="15840" w:h="12240" w:orient="landscape" w:code="1"/>
      <w:pgMar w:top="1560"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5D793" w14:textId="77777777" w:rsidR="00B635C7" w:rsidRDefault="00B635C7" w:rsidP="00565FE4">
      <w:pPr>
        <w:spacing w:after="0" w:line="240" w:lineRule="auto"/>
      </w:pPr>
      <w:r>
        <w:separator/>
      </w:r>
    </w:p>
  </w:endnote>
  <w:endnote w:type="continuationSeparator" w:id="0">
    <w:p w14:paraId="48820493" w14:textId="77777777" w:rsidR="00B635C7" w:rsidRDefault="00B635C7" w:rsidP="00565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1121201"/>
      <w:docPartObj>
        <w:docPartGallery w:val="Page Numbers (Bottom of Page)"/>
        <w:docPartUnique/>
      </w:docPartObj>
    </w:sdtPr>
    <w:sdtEndPr/>
    <w:sdtContent>
      <w:p w14:paraId="4C72E65F" w14:textId="2B15E980" w:rsidR="003E13E4" w:rsidRDefault="003E13E4">
        <w:pPr>
          <w:pStyle w:val="Piedepgina"/>
          <w:jc w:val="right"/>
        </w:pPr>
        <w:r>
          <w:fldChar w:fldCharType="begin"/>
        </w:r>
        <w:r>
          <w:instrText>PAGE   \* MERGEFORMAT</w:instrText>
        </w:r>
        <w:r>
          <w:fldChar w:fldCharType="separate"/>
        </w:r>
        <w:r w:rsidR="007C4118" w:rsidRPr="007C4118">
          <w:rPr>
            <w:noProof/>
            <w:lang w:val="es-ES"/>
          </w:rPr>
          <w:t>13</w:t>
        </w:r>
        <w:r>
          <w:fldChar w:fldCharType="end"/>
        </w:r>
      </w:p>
    </w:sdtContent>
  </w:sdt>
  <w:p w14:paraId="00A73536" w14:textId="77777777" w:rsidR="003E13E4" w:rsidRDefault="003E13E4">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C28C29" w14:textId="77777777" w:rsidR="00B635C7" w:rsidRDefault="00B635C7" w:rsidP="00565FE4">
      <w:pPr>
        <w:spacing w:after="0" w:line="240" w:lineRule="auto"/>
      </w:pPr>
      <w:r>
        <w:separator/>
      </w:r>
    </w:p>
  </w:footnote>
  <w:footnote w:type="continuationSeparator" w:id="0">
    <w:p w14:paraId="0D1B61BF" w14:textId="77777777" w:rsidR="00B635C7" w:rsidRDefault="00B635C7" w:rsidP="00565F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BC882" w14:textId="4F82A7C4" w:rsidR="00593D30" w:rsidRPr="007C4118" w:rsidRDefault="00593D30" w:rsidP="00593D30">
    <w:pPr>
      <w:pStyle w:val="Encabezado"/>
      <w:jc w:val="center"/>
      <w:rPr>
        <w:rFonts w:ascii="Helvetica" w:hAnsi="Helvetica" w:cstheme="minorHAnsi"/>
        <w:sz w:val="20"/>
        <w:szCs w:val="20"/>
      </w:rPr>
    </w:pPr>
    <w:bookmarkStart w:id="1" w:name="_Hlk56311241"/>
    <w:bookmarkStart w:id="2" w:name="_Hlk56311242"/>
    <w:bookmarkStart w:id="3" w:name="_Hlk56311364"/>
    <w:bookmarkStart w:id="4" w:name="_Hlk56311365"/>
    <w:r w:rsidRPr="007C4118">
      <w:rPr>
        <w:rFonts w:ascii="Helvetica" w:hAnsi="Helvetica" w:cstheme="minorHAnsi"/>
        <w:sz w:val="20"/>
        <w:szCs w:val="20"/>
      </w:rPr>
      <w:t>Universidad Autónoma del Estado de Hidalgo</w:t>
    </w:r>
  </w:p>
  <w:p w14:paraId="0A67D31C" w14:textId="626AE8C3" w:rsidR="00593D30" w:rsidRPr="007C4118" w:rsidRDefault="00DD720A" w:rsidP="00593D30">
    <w:pPr>
      <w:pStyle w:val="Encabezado"/>
      <w:jc w:val="center"/>
      <w:rPr>
        <w:rFonts w:ascii="Helvetica" w:hAnsi="Helvetica" w:cstheme="minorHAnsi"/>
        <w:sz w:val="20"/>
        <w:szCs w:val="20"/>
      </w:rPr>
    </w:pPr>
    <w:r w:rsidRPr="007C4118">
      <w:rPr>
        <w:rFonts w:ascii="Helvetica" w:hAnsi="Helvetica" w:cstheme="minorHAnsi"/>
        <w:noProof/>
        <w:sz w:val="20"/>
        <w:szCs w:val="20"/>
        <w:lang w:eastAsia="es-MX"/>
      </w:rPr>
      <mc:AlternateContent>
        <mc:Choice Requires="wps">
          <w:drawing>
            <wp:anchor distT="0" distB="0" distL="114300" distR="114300" simplePos="0" relativeHeight="251659264" behindDoc="0" locked="0" layoutInCell="1" allowOverlap="1" wp14:anchorId="31F72974" wp14:editId="7B577F46">
              <wp:simplePos x="0" y="0"/>
              <wp:positionH relativeFrom="column">
                <wp:posOffset>891540</wp:posOffset>
              </wp:positionH>
              <wp:positionV relativeFrom="paragraph">
                <wp:posOffset>84455</wp:posOffset>
              </wp:positionV>
              <wp:extent cx="6429375"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6429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B76F721" id="Conector recto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0.2pt,6.65pt" to="576.4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" strokecolor="#4472c4 [3204]" strokeweight=".5pt">
              <v:stroke joinstyle="miter"/>
            </v:line>
          </w:pict>
        </mc:Fallback>
      </mc:AlternateContent>
    </w:r>
  </w:p>
  <w:bookmarkEnd w:id="1"/>
  <w:bookmarkEnd w:id="2"/>
  <w:bookmarkEnd w:id="3"/>
  <w:bookmarkEnd w:id="4"/>
  <w:p w14:paraId="2C6F377F" w14:textId="77777777" w:rsidR="00DD720A" w:rsidRPr="007C4118" w:rsidRDefault="00DD720A" w:rsidP="00DD720A">
    <w:pPr>
      <w:spacing w:after="0" w:line="240" w:lineRule="auto"/>
      <w:jc w:val="center"/>
      <w:rPr>
        <w:rFonts w:ascii="Helvetica" w:hAnsi="Helvetica" w:cstheme="minorHAnsi"/>
        <w:sz w:val="20"/>
        <w:szCs w:val="20"/>
      </w:rPr>
    </w:pPr>
    <w:r w:rsidRPr="007C4118">
      <w:rPr>
        <w:rFonts w:ascii="Helvetica" w:hAnsi="Helvetica" w:cstheme="minorHAnsi"/>
        <w:sz w:val="20"/>
        <w:szCs w:val="20"/>
      </w:rPr>
      <w:t xml:space="preserve">Adquisición de los equipos necesarios para operar una Unidad Móvil de Televisión en formato Full HD, </w:t>
    </w:r>
  </w:p>
  <w:p w14:paraId="3A98EB59" w14:textId="2F4C4450" w:rsidR="003E13E4" w:rsidRDefault="00DD720A" w:rsidP="007C4118">
    <w:pPr>
      <w:jc w:val="center"/>
    </w:pPr>
    <w:r w:rsidRPr="007C4118">
      <w:rPr>
        <w:rFonts w:ascii="Helvetica" w:hAnsi="Helvetica" w:cstheme="minorHAnsi"/>
        <w:sz w:val="20"/>
        <w:szCs w:val="20"/>
      </w:rPr>
      <w:t>para el Sistema Universitario de Medios Autónomos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8D5754"/>
    <w:multiLevelType w:val="multilevel"/>
    <w:tmpl w:val="D60E57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D532D3A"/>
    <w:multiLevelType w:val="multilevel"/>
    <w:tmpl w:val="7F00CA04"/>
    <w:lvl w:ilvl="0">
      <w:start w:val="1"/>
      <w:numFmt w:val="decimal"/>
      <w:lvlText w:val="%1."/>
      <w:lvlJc w:val="left"/>
      <w:pPr>
        <w:ind w:left="720" w:hanging="360"/>
      </w:pPr>
      <w:rPr>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7FD"/>
    <w:rsid w:val="00004B8A"/>
    <w:rsid w:val="00023303"/>
    <w:rsid w:val="000445D5"/>
    <w:rsid w:val="00046AB8"/>
    <w:rsid w:val="00052314"/>
    <w:rsid w:val="00053EDE"/>
    <w:rsid w:val="00065E23"/>
    <w:rsid w:val="00083632"/>
    <w:rsid w:val="0008601A"/>
    <w:rsid w:val="000B2140"/>
    <w:rsid w:val="000C70B9"/>
    <w:rsid w:val="000D2DB4"/>
    <w:rsid w:val="00150C9E"/>
    <w:rsid w:val="001939F2"/>
    <w:rsid w:val="001B2798"/>
    <w:rsid w:val="001D3CD9"/>
    <w:rsid w:val="001D4520"/>
    <w:rsid w:val="001D4B59"/>
    <w:rsid w:val="001E2738"/>
    <w:rsid w:val="0023255A"/>
    <w:rsid w:val="00256E49"/>
    <w:rsid w:val="002570A4"/>
    <w:rsid w:val="0027794E"/>
    <w:rsid w:val="00281F1E"/>
    <w:rsid w:val="00287AA0"/>
    <w:rsid w:val="002C106A"/>
    <w:rsid w:val="0030376A"/>
    <w:rsid w:val="00314D44"/>
    <w:rsid w:val="003179CC"/>
    <w:rsid w:val="003A19BC"/>
    <w:rsid w:val="003C6ADD"/>
    <w:rsid w:val="003E13E4"/>
    <w:rsid w:val="003E1FB8"/>
    <w:rsid w:val="003F19BB"/>
    <w:rsid w:val="003F3B09"/>
    <w:rsid w:val="003F5EFD"/>
    <w:rsid w:val="0040494D"/>
    <w:rsid w:val="00413F4C"/>
    <w:rsid w:val="00453AF8"/>
    <w:rsid w:val="00466862"/>
    <w:rsid w:val="004B0086"/>
    <w:rsid w:val="004B49A8"/>
    <w:rsid w:val="004D14C1"/>
    <w:rsid w:val="004D4E65"/>
    <w:rsid w:val="004E4192"/>
    <w:rsid w:val="004F73E0"/>
    <w:rsid w:val="00513C9B"/>
    <w:rsid w:val="0052153B"/>
    <w:rsid w:val="00526AA2"/>
    <w:rsid w:val="00541CCA"/>
    <w:rsid w:val="00543093"/>
    <w:rsid w:val="0055265D"/>
    <w:rsid w:val="00557D9A"/>
    <w:rsid w:val="00565FE4"/>
    <w:rsid w:val="00571E0E"/>
    <w:rsid w:val="00593D30"/>
    <w:rsid w:val="005A2E44"/>
    <w:rsid w:val="005B2980"/>
    <w:rsid w:val="00607130"/>
    <w:rsid w:val="00617AFB"/>
    <w:rsid w:val="00623EB0"/>
    <w:rsid w:val="00663CFB"/>
    <w:rsid w:val="00691884"/>
    <w:rsid w:val="00691F0B"/>
    <w:rsid w:val="006934D7"/>
    <w:rsid w:val="006A7348"/>
    <w:rsid w:val="006C04C3"/>
    <w:rsid w:val="006E2C8F"/>
    <w:rsid w:val="0073231A"/>
    <w:rsid w:val="00734679"/>
    <w:rsid w:val="00735251"/>
    <w:rsid w:val="007B0D1C"/>
    <w:rsid w:val="007B0E37"/>
    <w:rsid w:val="007B7EDD"/>
    <w:rsid w:val="007C4118"/>
    <w:rsid w:val="007D6A57"/>
    <w:rsid w:val="007E3E7C"/>
    <w:rsid w:val="007E732E"/>
    <w:rsid w:val="007F1153"/>
    <w:rsid w:val="00816BE3"/>
    <w:rsid w:val="00820E51"/>
    <w:rsid w:val="00853A63"/>
    <w:rsid w:val="0088776C"/>
    <w:rsid w:val="00892684"/>
    <w:rsid w:val="008C041C"/>
    <w:rsid w:val="0092437E"/>
    <w:rsid w:val="009444C5"/>
    <w:rsid w:val="0095783E"/>
    <w:rsid w:val="00974F55"/>
    <w:rsid w:val="00985591"/>
    <w:rsid w:val="009A52B2"/>
    <w:rsid w:val="00A01717"/>
    <w:rsid w:val="00A1316E"/>
    <w:rsid w:val="00A16DD3"/>
    <w:rsid w:val="00A267D0"/>
    <w:rsid w:val="00A414F5"/>
    <w:rsid w:val="00A546FD"/>
    <w:rsid w:val="00A65A57"/>
    <w:rsid w:val="00A67DD6"/>
    <w:rsid w:val="00A75E6D"/>
    <w:rsid w:val="00A8554B"/>
    <w:rsid w:val="00A86A4B"/>
    <w:rsid w:val="00A97CDE"/>
    <w:rsid w:val="00AB57AE"/>
    <w:rsid w:val="00AC39AE"/>
    <w:rsid w:val="00AD734C"/>
    <w:rsid w:val="00AF0B1C"/>
    <w:rsid w:val="00AF7015"/>
    <w:rsid w:val="00AF7174"/>
    <w:rsid w:val="00B14770"/>
    <w:rsid w:val="00B41E41"/>
    <w:rsid w:val="00B435D5"/>
    <w:rsid w:val="00B635C7"/>
    <w:rsid w:val="00B74164"/>
    <w:rsid w:val="00BA2A3E"/>
    <w:rsid w:val="00BB5FAB"/>
    <w:rsid w:val="00BD0082"/>
    <w:rsid w:val="00BF152E"/>
    <w:rsid w:val="00C07905"/>
    <w:rsid w:val="00C1434B"/>
    <w:rsid w:val="00C41417"/>
    <w:rsid w:val="00C65F16"/>
    <w:rsid w:val="00CA283F"/>
    <w:rsid w:val="00CB6649"/>
    <w:rsid w:val="00CD6A11"/>
    <w:rsid w:val="00CE6D52"/>
    <w:rsid w:val="00D01A4B"/>
    <w:rsid w:val="00D165CB"/>
    <w:rsid w:val="00D17CB3"/>
    <w:rsid w:val="00D2159F"/>
    <w:rsid w:val="00D22B39"/>
    <w:rsid w:val="00D30B3D"/>
    <w:rsid w:val="00D4445B"/>
    <w:rsid w:val="00D56C10"/>
    <w:rsid w:val="00D87464"/>
    <w:rsid w:val="00DB7AC5"/>
    <w:rsid w:val="00DC2726"/>
    <w:rsid w:val="00DD0D15"/>
    <w:rsid w:val="00DD3976"/>
    <w:rsid w:val="00DD6D56"/>
    <w:rsid w:val="00DD720A"/>
    <w:rsid w:val="00DE016D"/>
    <w:rsid w:val="00DE74AE"/>
    <w:rsid w:val="00DF493D"/>
    <w:rsid w:val="00E047E8"/>
    <w:rsid w:val="00E124F3"/>
    <w:rsid w:val="00E24240"/>
    <w:rsid w:val="00E30996"/>
    <w:rsid w:val="00E44936"/>
    <w:rsid w:val="00E6227F"/>
    <w:rsid w:val="00E66250"/>
    <w:rsid w:val="00E969E5"/>
    <w:rsid w:val="00EC2371"/>
    <w:rsid w:val="00ED0ADD"/>
    <w:rsid w:val="00ED2517"/>
    <w:rsid w:val="00EE0A6C"/>
    <w:rsid w:val="00EE449E"/>
    <w:rsid w:val="00EF77DF"/>
    <w:rsid w:val="00F03378"/>
    <w:rsid w:val="00F1572D"/>
    <w:rsid w:val="00F24DFE"/>
    <w:rsid w:val="00F3434E"/>
    <w:rsid w:val="00F52C14"/>
    <w:rsid w:val="00F657FD"/>
    <w:rsid w:val="00F735E5"/>
    <w:rsid w:val="00F7510E"/>
    <w:rsid w:val="00F95563"/>
    <w:rsid w:val="00F97446"/>
    <w:rsid w:val="00FA4F7C"/>
    <w:rsid w:val="00FD625F"/>
    <w:rsid w:val="00FE1AE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02409"/>
  <w15:chartTrackingRefBased/>
  <w15:docId w15:val="{D5EDF999-3828-446C-8A05-ECF00477A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657F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657FD"/>
    <w:rPr>
      <w:rFonts w:ascii="Segoe UI" w:hAnsi="Segoe UI" w:cs="Segoe UI"/>
      <w:sz w:val="18"/>
      <w:szCs w:val="18"/>
    </w:rPr>
  </w:style>
  <w:style w:type="paragraph" w:styleId="Encabezado">
    <w:name w:val="header"/>
    <w:basedOn w:val="Normal"/>
    <w:link w:val="EncabezadoCar"/>
    <w:uiPriority w:val="99"/>
    <w:unhideWhenUsed/>
    <w:rsid w:val="00565FE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65FE4"/>
  </w:style>
  <w:style w:type="paragraph" w:styleId="Piedepgina">
    <w:name w:val="footer"/>
    <w:basedOn w:val="Normal"/>
    <w:link w:val="PiedepginaCar"/>
    <w:uiPriority w:val="99"/>
    <w:unhideWhenUsed/>
    <w:rsid w:val="00565FE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65FE4"/>
  </w:style>
  <w:style w:type="table" w:styleId="Tablaconcuadrcula">
    <w:name w:val="Table Grid"/>
    <w:basedOn w:val="Tablanormal"/>
    <w:uiPriority w:val="39"/>
    <w:rsid w:val="00DF49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B6649"/>
    <w:pPr>
      <w:ind w:left="720"/>
      <w:contextualSpacing/>
    </w:pPr>
  </w:style>
  <w:style w:type="paragraph" w:styleId="Revisin">
    <w:name w:val="Revision"/>
    <w:hidden/>
    <w:uiPriority w:val="99"/>
    <w:semiHidden/>
    <w:rsid w:val="00E6227F"/>
    <w:pPr>
      <w:spacing w:after="0" w:line="240" w:lineRule="auto"/>
    </w:pPr>
  </w:style>
  <w:style w:type="character" w:styleId="Refdecomentario">
    <w:name w:val="annotation reference"/>
    <w:basedOn w:val="Fuentedeprrafopredeter"/>
    <w:uiPriority w:val="99"/>
    <w:semiHidden/>
    <w:unhideWhenUsed/>
    <w:rsid w:val="00E6227F"/>
    <w:rPr>
      <w:sz w:val="16"/>
      <w:szCs w:val="16"/>
    </w:rPr>
  </w:style>
  <w:style w:type="paragraph" w:styleId="Textocomentario">
    <w:name w:val="annotation text"/>
    <w:basedOn w:val="Normal"/>
    <w:link w:val="TextocomentarioCar"/>
    <w:uiPriority w:val="99"/>
    <w:unhideWhenUsed/>
    <w:rsid w:val="00E6227F"/>
    <w:pPr>
      <w:spacing w:line="240" w:lineRule="auto"/>
    </w:pPr>
    <w:rPr>
      <w:sz w:val="20"/>
      <w:szCs w:val="20"/>
    </w:rPr>
  </w:style>
  <w:style w:type="character" w:customStyle="1" w:styleId="TextocomentarioCar">
    <w:name w:val="Texto comentario Car"/>
    <w:basedOn w:val="Fuentedeprrafopredeter"/>
    <w:link w:val="Textocomentario"/>
    <w:uiPriority w:val="99"/>
    <w:rsid w:val="00E6227F"/>
    <w:rPr>
      <w:sz w:val="20"/>
      <w:szCs w:val="20"/>
    </w:rPr>
  </w:style>
  <w:style w:type="paragraph" w:styleId="Asuntodelcomentario">
    <w:name w:val="annotation subject"/>
    <w:basedOn w:val="Textocomentario"/>
    <w:next w:val="Textocomentario"/>
    <w:link w:val="AsuntodelcomentarioCar"/>
    <w:uiPriority w:val="99"/>
    <w:semiHidden/>
    <w:unhideWhenUsed/>
    <w:rsid w:val="00E6227F"/>
    <w:rPr>
      <w:b/>
      <w:bCs/>
    </w:rPr>
  </w:style>
  <w:style w:type="character" w:customStyle="1" w:styleId="AsuntodelcomentarioCar">
    <w:name w:val="Asunto del comentario Car"/>
    <w:basedOn w:val="TextocomentarioCar"/>
    <w:link w:val="Asuntodelcomentario"/>
    <w:uiPriority w:val="99"/>
    <w:semiHidden/>
    <w:rsid w:val="00E622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081278">
      <w:bodyDiv w:val="1"/>
      <w:marLeft w:val="0"/>
      <w:marRight w:val="0"/>
      <w:marTop w:val="0"/>
      <w:marBottom w:val="0"/>
      <w:divBdr>
        <w:top w:val="none" w:sz="0" w:space="0" w:color="auto"/>
        <w:left w:val="none" w:sz="0" w:space="0" w:color="auto"/>
        <w:bottom w:val="none" w:sz="0" w:space="0" w:color="auto"/>
        <w:right w:val="none" w:sz="0" w:space="0" w:color="auto"/>
      </w:divBdr>
    </w:div>
    <w:div w:id="1505052239">
      <w:bodyDiv w:val="1"/>
      <w:marLeft w:val="0"/>
      <w:marRight w:val="0"/>
      <w:marTop w:val="0"/>
      <w:marBottom w:val="0"/>
      <w:divBdr>
        <w:top w:val="none" w:sz="0" w:space="0" w:color="auto"/>
        <w:left w:val="none" w:sz="0" w:space="0" w:color="auto"/>
        <w:bottom w:val="none" w:sz="0" w:space="0" w:color="auto"/>
        <w:right w:val="none" w:sz="0" w:space="0" w:color="auto"/>
      </w:divBdr>
    </w:div>
    <w:div w:id="204231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03665-0716-4437-857D-DA70EB29B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3401</Words>
  <Characters>18706</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Florencia Hernandez Rodriguez</cp:lastModifiedBy>
  <cp:revision>10</cp:revision>
  <cp:lastPrinted>2023-10-22T10:47:00Z</cp:lastPrinted>
  <dcterms:created xsi:type="dcterms:W3CDTF">2023-10-21T23:53:00Z</dcterms:created>
  <dcterms:modified xsi:type="dcterms:W3CDTF">2023-10-24T22:06:00Z</dcterms:modified>
</cp:coreProperties>
</file>